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E8211" w14:textId="61E202EF" w:rsidR="008A75EA" w:rsidRDefault="00630540" w:rsidP="00CF7E52">
      <w:pPr>
        <w:adjustRightInd w:val="0"/>
        <w:snapToGrid w:val="0"/>
        <w:spacing w:after="0" w:line="240" w:lineRule="auto"/>
        <w:jc w:val="center"/>
        <w:rPr>
          <w:b/>
          <w:sz w:val="28"/>
          <w:szCs w:val="28"/>
        </w:rPr>
      </w:pPr>
      <w:r w:rsidRPr="00630540">
        <w:rPr>
          <w:b/>
          <w:sz w:val="28"/>
          <w:szCs w:val="28"/>
        </w:rPr>
        <w:t>Usability Evaluation of a</w:t>
      </w:r>
      <w:r w:rsidR="00BA0773">
        <w:rPr>
          <w:b/>
          <w:sz w:val="28"/>
          <w:szCs w:val="28"/>
        </w:rPr>
        <w:t xml:space="preserve"> M</w:t>
      </w:r>
      <w:r w:rsidRPr="00630540">
        <w:rPr>
          <w:b/>
          <w:sz w:val="28"/>
          <w:szCs w:val="28"/>
        </w:rPr>
        <w:t xml:space="preserve">obile </w:t>
      </w:r>
      <w:r w:rsidR="004B0523">
        <w:rPr>
          <w:b/>
          <w:sz w:val="28"/>
          <w:szCs w:val="28"/>
        </w:rPr>
        <w:t>Health</w:t>
      </w:r>
      <w:r w:rsidRPr="00630540">
        <w:rPr>
          <w:b/>
          <w:sz w:val="28"/>
          <w:szCs w:val="28"/>
        </w:rPr>
        <w:t xml:space="preserve"> </w:t>
      </w:r>
      <w:r w:rsidR="00BA0773">
        <w:rPr>
          <w:b/>
          <w:sz w:val="28"/>
          <w:szCs w:val="28"/>
        </w:rPr>
        <w:t>A</w:t>
      </w:r>
      <w:r w:rsidRPr="00630540">
        <w:rPr>
          <w:b/>
          <w:sz w:val="28"/>
          <w:szCs w:val="28"/>
        </w:rPr>
        <w:t xml:space="preserve">pplication </w:t>
      </w:r>
      <w:r w:rsidR="00BA0773">
        <w:rPr>
          <w:b/>
          <w:sz w:val="28"/>
          <w:szCs w:val="28"/>
        </w:rPr>
        <w:t>b</w:t>
      </w:r>
      <w:r w:rsidRPr="00630540">
        <w:rPr>
          <w:b/>
          <w:sz w:val="28"/>
          <w:szCs w:val="28"/>
        </w:rPr>
        <w:t xml:space="preserve">y </w:t>
      </w:r>
      <w:r w:rsidR="00BA0773">
        <w:rPr>
          <w:b/>
          <w:sz w:val="28"/>
          <w:szCs w:val="28"/>
        </w:rPr>
        <w:t>O</w:t>
      </w:r>
      <w:r w:rsidRPr="00630540">
        <w:rPr>
          <w:b/>
          <w:sz w:val="28"/>
          <w:szCs w:val="28"/>
        </w:rPr>
        <w:t xml:space="preserve">lder </w:t>
      </w:r>
      <w:r w:rsidR="00BA0773">
        <w:rPr>
          <w:b/>
          <w:sz w:val="28"/>
          <w:szCs w:val="28"/>
        </w:rPr>
        <w:t>A</w:t>
      </w:r>
      <w:r w:rsidRPr="00630540">
        <w:rPr>
          <w:b/>
          <w:sz w:val="28"/>
          <w:szCs w:val="28"/>
        </w:rPr>
        <w:t>dults</w:t>
      </w:r>
      <w:r w:rsidR="004B0523">
        <w:rPr>
          <w:b/>
          <w:sz w:val="28"/>
          <w:szCs w:val="28"/>
        </w:rPr>
        <w:t xml:space="preserve"> in Thailand</w:t>
      </w:r>
    </w:p>
    <w:p w14:paraId="49B0900E" w14:textId="4396AF0D" w:rsidR="00F839AF" w:rsidRDefault="00C8119B" w:rsidP="00CF7E52">
      <w:pPr>
        <w:adjustRightInd w:val="0"/>
        <w:snapToGrid w:val="0"/>
        <w:spacing w:after="0" w:line="240" w:lineRule="auto"/>
        <w:jc w:val="center"/>
        <w:rPr>
          <w:i/>
          <w:szCs w:val="24"/>
        </w:rPr>
      </w:pPr>
      <w:r>
        <w:rPr>
          <w:b/>
          <w:sz w:val="28"/>
          <w:szCs w:val="28"/>
        </w:rPr>
        <w:t xml:space="preserve">(Page Count: </w:t>
      </w:r>
      <w:r w:rsidR="000D3C31">
        <w:rPr>
          <w:b/>
          <w:sz w:val="28"/>
          <w:szCs w:val="28"/>
        </w:rPr>
        <w:t>9</w:t>
      </w:r>
      <w:r>
        <w:rPr>
          <w:b/>
          <w:sz w:val="28"/>
          <w:szCs w:val="28"/>
        </w:rPr>
        <w:t>)</w:t>
      </w:r>
      <w:r w:rsidR="00061C2E" w:rsidRPr="00170C78">
        <w:rPr>
          <w:i/>
          <w:szCs w:val="24"/>
        </w:rPr>
        <w:t xml:space="preserve"> </w:t>
      </w:r>
    </w:p>
    <w:p w14:paraId="159346AD" w14:textId="4C2A7414" w:rsidR="00F839AF" w:rsidRPr="005B43D6" w:rsidRDefault="005B43D6" w:rsidP="00CF7E52">
      <w:pPr>
        <w:adjustRightInd w:val="0"/>
        <w:snapToGrid w:val="0"/>
        <w:spacing w:after="0" w:line="240" w:lineRule="auto"/>
        <w:jc w:val="center"/>
        <w:rPr>
          <w:szCs w:val="24"/>
        </w:rPr>
      </w:pPr>
      <w:proofErr w:type="spellStart"/>
      <w:r w:rsidRPr="005B43D6">
        <w:rPr>
          <w:rFonts w:cs="Angsana New"/>
          <w:szCs w:val="30"/>
          <w:lang w:bidi="th-TH"/>
        </w:rPr>
        <w:t>Ganokporn</w:t>
      </w:r>
      <w:proofErr w:type="spellEnd"/>
      <w:r w:rsidRPr="005B43D6">
        <w:rPr>
          <w:rFonts w:cs="Angsana New"/>
          <w:szCs w:val="30"/>
          <w:lang w:bidi="th-TH"/>
        </w:rPr>
        <w:t xml:space="preserve"> Maphundoong</w:t>
      </w:r>
      <w:r w:rsidR="00B9550D" w:rsidRPr="005B43D6">
        <w:rPr>
          <w:szCs w:val="24"/>
          <w:vertAlign w:val="superscript"/>
        </w:rPr>
        <w:t>1</w:t>
      </w:r>
    </w:p>
    <w:p w14:paraId="4E0B094D" w14:textId="15172158" w:rsidR="00F839AF" w:rsidRPr="005B43D6" w:rsidRDefault="005B43D6" w:rsidP="00CF7E52">
      <w:pPr>
        <w:adjustRightInd w:val="0"/>
        <w:snapToGrid w:val="0"/>
        <w:spacing w:after="0" w:line="240" w:lineRule="auto"/>
        <w:jc w:val="center"/>
        <w:rPr>
          <w:szCs w:val="24"/>
        </w:rPr>
      </w:pPr>
      <w:r w:rsidRPr="005B43D6">
        <w:rPr>
          <w:szCs w:val="24"/>
        </w:rPr>
        <w:t>Laddawan Kaewkitipong</w:t>
      </w:r>
      <w:proofErr w:type="gramStart"/>
      <w:r w:rsidRPr="005B43D6">
        <w:rPr>
          <w:szCs w:val="24"/>
          <w:vertAlign w:val="superscript"/>
        </w:rPr>
        <w:t>1</w:t>
      </w:r>
      <w:r w:rsidR="004B0523" w:rsidRPr="005B43D6">
        <w:rPr>
          <w:szCs w:val="24"/>
          <w:vertAlign w:val="superscript"/>
        </w:rPr>
        <w:t>,*</w:t>
      </w:r>
      <w:proofErr w:type="gramEnd"/>
    </w:p>
    <w:p w14:paraId="1870C07E" w14:textId="4E41C782" w:rsidR="006F5BB6" w:rsidRDefault="005B43D6" w:rsidP="00CF7E52">
      <w:pPr>
        <w:adjustRightInd w:val="0"/>
        <w:snapToGrid w:val="0"/>
        <w:spacing w:after="0" w:line="240" w:lineRule="auto"/>
        <w:jc w:val="center"/>
        <w:rPr>
          <w:szCs w:val="24"/>
        </w:rPr>
      </w:pPr>
      <w:r w:rsidRPr="005B43D6">
        <w:rPr>
          <w:szCs w:val="24"/>
        </w:rPr>
        <w:t>Eric M.P. Chiu</w:t>
      </w:r>
      <w:r w:rsidRPr="005B43D6">
        <w:rPr>
          <w:szCs w:val="24"/>
          <w:vertAlign w:val="superscript"/>
        </w:rPr>
        <w:t>2</w:t>
      </w:r>
    </w:p>
    <w:p w14:paraId="38955C5E" w14:textId="4301E085" w:rsidR="00B9550D" w:rsidRPr="00CF7E52" w:rsidRDefault="00B9550D" w:rsidP="00B9550D">
      <w:pPr>
        <w:adjustRightInd w:val="0"/>
        <w:snapToGrid w:val="0"/>
        <w:spacing w:after="0" w:line="240" w:lineRule="auto"/>
        <w:jc w:val="both"/>
        <w:rPr>
          <w:sz w:val="20"/>
          <w:szCs w:val="20"/>
        </w:rPr>
      </w:pPr>
      <w:r w:rsidRPr="00CF7E52">
        <w:rPr>
          <w:sz w:val="20"/>
          <w:szCs w:val="20"/>
        </w:rPr>
        <w:t>_____________________</w:t>
      </w:r>
    </w:p>
    <w:p w14:paraId="55055DA3" w14:textId="77777777" w:rsidR="00B9550D" w:rsidRPr="00CF7E52" w:rsidRDefault="00B9550D" w:rsidP="00B9550D">
      <w:pPr>
        <w:adjustRightInd w:val="0"/>
        <w:snapToGrid w:val="0"/>
        <w:spacing w:after="0" w:line="240" w:lineRule="auto"/>
        <w:jc w:val="both"/>
        <w:rPr>
          <w:sz w:val="20"/>
          <w:szCs w:val="20"/>
        </w:rPr>
      </w:pPr>
      <w:r w:rsidRPr="00CF7E52">
        <w:rPr>
          <w:sz w:val="20"/>
          <w:szCs w:val="20"/>
        </w:rPr>
        <w:t>*Corresponding author</w:t>
      </w:r>
    </w:p>
    <w:p w14:paraId="49E607BD" w14:textId="42788DA9" w:rsidR="006F5BB6" w:rsidRDefault="006F5BB6" w:rsidP="006F5BB6">
      <w:pPr>
        <w:adjustRightInd w:val="0"/>
        <w:snapToGrid w:val="0"/>
        <w:spacing w:after="0" w:line="240" w:lineRule="auto"/>
        <w:jc w:val="both"/>
        <w:rPr>
          <w:sz w:val="20"/>
          <w:szCs w:val="20"/>
        </w:rPr>
      </w:pPr>
      <w:r w:rsidRPr="00B9550D">
        <w:rPr>
          <w:sz w:val="20"/>
          <w:szCs w:val="20"/>
          <w:vertAlign w:val="superscript"/>
        </w:rPr>
        <w:t>1</w:t>
      </w:r>
      <w:r w:rsidRPr="00B9550D">
        <w:rPr>
          <w:sz w:val="20"/>
          <w:szCs w:val="20"/>
        </w:rPr>
        <w:t xml:space="preserve"> </w:t>
      </w:r>
      <w:r w:rsidR="005B43D6">
        <w:rPr>
          <w:sz w:val="20"/>
          <w:szCs w:val="20"/>
        </w:rPr>
        <w:t>Department of Management Information Systems, Thammasat Business School, Thammasat Univer</w:t>
      </w:r>
      <w:r w:rsidR="00352F10">
        <w:rPr>
          <w:sz w:val="20"/>
          <w:szCs w:val="20"/>
        </w:rPr>
        <w:t>sity</w:t>
      </w:r>
      <w:r w:rsidR="005B43D6">
        <w:rPr>
          <w:sz w:val="20"/>
          <w:szCs w:val="20"/>
        </w:rPr>
        <w:t>, Thailand</w:t>
      </w:r>
    </w:p>
    <w:p w14:paraId="253B9401" w14:textId="70A7B997" w:rsidR="00B9550D" w:rsidRPr="00593724" w:rsidRDefault="00B44FE0" w:rsidP="00B9550D">
      <w:pPr>
        <w:adjustRightInd w:val="0"/>
        <w:snapToGrid w:val="0"/>
        <w:spacing w:after="0" w:line="240" w:lineRule="auto"/>
        <w:jc w:val="both"/>
        <w:rPr>
          <w:sz w:val="20"/>
          <w:szCs w:val="20"/>
        </w:rPr>
      </w:pPr>
      <w:r>
        <w:rPr>
          <w:sz w:val="20"/>
          <w:szCs w:val="20"/>
          <w:vertAlign w:val="superscript"/>
        </w:rPr>
        <w:t>2</w:t>
      </w:r>
      <w:r w:rsidR="006F5BB6">
        <w:rPr>
          <w:sz w:val="20"/>
          <w:szCs w:val="20"/>
          <w:vertAlign w:val="superscript"/>
        </w:rPr>
        <w:t xml:space="preserve"> </w:t>
      </w:r>
      <w:r w:rsidR="005B43D6">
        <w:rPr>
          <w:sz w:val="20"/>
          <w:szCs w:val="20"/>
        </w:rPr>
        <w:t>Graduate Institute of National Policy and Public Affairs, National Chung-</w:t>
      </w:r>
      <w:proofErr w:type="spellStart"/>
      <w:r w:rsidR="005B43D6">
        <w:rPr>
          <w:sz w:val="20"/>
          <w:szCs w:val="20"/>
        </w:rPr>
        <w:t>Hsing</w:t>
      </w:r>
      <w:proofErr w:type="spellEnd"/>
      <w:r w:rsidR="005B43D6">
        <w:rPr>
          <w:sz w:val="20"/>
          <w:szCs w:val="20"/>
        </w:rPr>
        <w:t xml:space="preserve"> University, Taiwan</w:t>
      </w:r>
    </w:p>
    <w:p w14:paraId="79A9B55D" w14:textId="77777777" w:rsidR="00B9550D" w:rsidRPr="00B9550D" w:rsidRDefault="00B9550D" w:rsidP="00B9550D">
      <w:pPr>
        <w:adjustRightInd w:val="0"/>
        <w:snapToGrid w:val="0"/>
        <w:spacing w:after="0" w:line="240" w:lineRule="auto"/>
        <w:jc w:val="both"/>
        <w:rPr>
          <w:sz w:val="20"/>
          <w:szCs w:val="20"/>
        </w:rPr>
      </w:pPr>
    </w:p>
    <w:p w14:paraId="7E9FAA2A" w14:textId="77777777" w:rsidR="00F839AF" w:rsidRPr="00254C01" w:rsidRDefault="00F839AF" w:rsidP="00CF7E52">
      <w:pPr>
        <w:adjustRightInd w:val="0"/>
        <w:snapToGrid w:val="0"/>
        <w:spacing w:after="0" w:line="240" w:lineRule="auto"/>
        <w:jc w:val="center"/>
        <w:rPr>
          <w:rFonts w:eastAsia="DFKai-SB"/>
          <w:b/>
          <w:caps/>
          <w:sz w:val="20"/>
          <w:szCs w:val="20"/>
        </w:rPr>
      </w:pPr>
      <w:r w:rsidRPr="00254C01">
        <w:rPr>
          <w:rFonts w:eastAsia="DFKai-SB"/>
          <w:b/>
          <w:caps/>
          <w:sz w:val="20"/>
          <w:szCs w:val="20"/>
        </w:rPr>
        <w:t>ABSTRACT</w:t>
      </w:r>
    </w:p>
    <w:p w14:paraId="28943079" w14:textId="298EC127" w:rsidR="00AE3281" w:rsidRPr="0021539A" w:rsidRDefault="004B0523" w:rsidP="00AE3281">
      <w:pPr>
        <w:adjustRightInd w:val="0"/>
        <w:snapToGrid w:val="0"/>
        <w:spacing w:after="0" w:line="240" w:lineRule="auto"/>
        <w:jc w:val="both"/>
        <w:rPr>
          <w:bCs/>
          <w:sz w:val="20"/>
          <w:szCs w:val="20"/>
        </w:rPr>
      </w:pPr>
      <w:r w:rsidRPr="004B0523">
        <w:rPr>
          <w:bCs/>
          <w:sz w:val="20"/>
          <w:szCs w:val="20"/>
        </w:rPr>
        <w:t xml:space="preserve">As the world’s population is aging, research on older adults and their use of </w:t>
      </w:r>
      <w:r>
        <w:rPr>
          <w:bCs/>
          <w:sz w:val="20"/>
          <w:szCs w:val="20"/>
        </w:rPr>
        <w:t>IT</w:t>
      </w:r>
      <w:r w:rsidRPr="004B0523">
        <w:rPr>
          <w:bCs/>
          <w:sz w:val="20"/>
          <w:szCs w:val="20"/>
        </w:rPr>
        <w:t xml:space="preserve"> is becoming more important</w:t>
      </w:r>
      <w:r>
        <w:rPr>
          <w:bCs/>
          <w:sz w:val="20"/>
          <w:szCs w:val="20"/>
        </w:rPr>
        <w:t>. U</w:t>
      </w:r>
      <w:r w:rsidRPr="004B0523">
        <w:rPr>
          <w:bCs/>
          <w:sz w:val="20"/>
          <w:szCs w:val="20"/>
        </w:rPr>
        <w:t xml:space="preserve">sability issues </w:t>
      </w:r>
      <w:r>
        <w:rPr>
          <w:bCs/>
          <w:sz w:val="20"/>
          <w:szCs w:val="20"/>
        </w:rPr>
        <w:t xml:space="preserve">were found one of the main problems </w:t>
      </w:r>
      <w:r w:rsidRPr="004B0523">
        <w:rPr>
          <w:bCs/>
          <w:sz w:val="20"/>
          <w:szCs w:val="20"/>
        </w:rPr>
        <w:t>hinder</w:t>
      </w:r>
      <w:r>
        <w:rPr>
          <w:bCs/>
          <w:sz w:val="20"/>
          <w:szCs w:val="20"/>
        </w:rPr>
        <w:t xml:space="preserve">ing </w:t>
      </w:r>
      <w:r w:rsidRPr="004B0523">
        <w:rPr>
          <w:bCs/>
          <w:sz w:val="20"/>
          <w:szCs w:val="20"/>
        </w:rPr>
        <w:t xml:space="preserve">older adults from using </w:t>
      </w:r>
      <w:r w:rsidRPr="0021539A">
        <w:rPr>
          <w:bCs/>
          <w:sz w:val="20"/>
          <w:szCs w:val="20"/>
        </w:rPr>
        <w:t xml:space="preserve">IT, including mobile health application. </w:t>
      </w:r>
      <w:r w:rsidR="00AE3281" w:rsidRPr="0021539A">
        <w:rPr>
          <w:bCs/>
          <w:sz w:val="20"/>
          <w:szCs w:val="20"/>
        </w:rPr>
        <w:t xml:space="preserve">This study aims to </w:t>
      </w:r>
      <w:r w:rsidRPr="0021539A">
        <w:rPr>
          <w:bCs/>
          <w:sz w:val="20"/>
          <w:szCs w:val="20"/>
        </w:rPr>
        <w:t xml:space="preserve">understand </w:t>
      </w:r>
      <w:r w:rsidR="00AE3281" w:rsidRPr="0021539A">
        <w:rPr>
          <w:bCs/>
          <w:sz w:val="20"/>
          <w:szCs w:val="20"/>
        </w:rPr>
        <w:t>older adults’ behavior</w:t>
      </w:r>
      <w:r w:rsidRPr="0021539A">
        <w:rPr>
          <w:bCs/>
          <w:sz w:val="20"/>
          <w:szCs w:val="20"/>
        </w:rPr>
        <w:t xml:space="preserve"> and to identify </w:t>
      </w:r>
      <w:r w:rsidR="00AE3281" w:rsidRPr="0021539A">
        <w:rPr>
          <w:bCs/>
          <w:sz w:val="20"/>
          <w:szCs w:val="20"/>
        </w:rPr>
        <w:t xml:space="preserve">barriers and enablers for using a mobile </w:t>
      </w:r>
      <w:r w:rsidRPr="0021539A">
        <w:rPr>
          <w:bCs/>
          <w:sz w:val="20"/>
          <w:szCs w:val="20"/>
        </w:rPr>
        <w:t>health</w:t>
      </w:r>
      <w:r w:rsidR="00AE3281" w:rsidRPr="0021539A">
        <w:rPr>
          <w:bCs/>
          <w:sz w:val="20"/>
          <w:szCs w:val="20"/>
        </w:rPr>
        <w:t xml:space="preserve"> application, called </w:t>
      </w:r>
      <w:proofErr w:type="spellStart"/>
      <w:r w:rsidR="00AE3281" w:rsidRPr="0021539A">
        <w:rPr>
          <w:bCs/>
          <w:sz w:val="20"/>
          <w:szCs w:val="20"/>
        </w:rPr>
        <w:t>Raksa</w:t>
      </w:r>
      <w:proofErr w:type="spellEnd"/>
      <w:r w:rsidR="00AE3281" w:rsidRPr="0021539A">
        <w:rPr>
          <w:bCs/>
          <w:sz w:val="20"/>
          <w:szCs w:val="20"/>
        </w:rPr>
        <w:t>. Two theories, namely Usability and Accessibility were adopted as a conceptual framework. A think-aloud protocol, a system usability scale (SUS)</w:t>
      </w:r>
      <w:r w:rsidR="0021539A" w:rsidRPr="0021539A">
        <w:rPr>
          <w:bCs/>
          <w:sz w:val="20"/>
          <w:szCs w:val="20"/>
        </w:rPr>
        <w:t>,</w:t>
      </w:r>
      <w:r w:rsidR="00AE3281" w:rsidRPr="0021539A">
        <w:rPr>
          <w:bCs/>
          <w:sz w:val="20"/>
          <w:szCs w:val="20"/>
        </w:rPr>
        <w:t xml:space="preserve"> and in-depth interviews were </w:t>
      </w:r>
      <w:r w:rsidR="0021539A" w:rsidRPr="0021539A">
        <w:rPr>
          <w:bCs/>
          <w:sz w:val="20"/>
          <w:szCs w:val="20"/>
        </w:rPr>
        <w:t>utilized</w:t>
      </w:r>
      <w:r w:rsidR="00AE3281" w:rsidRPr="0021539A">
        <w:rPr>
          <w:bCs/>
          <w:sz w:val="20"/>
          <w:szCs w:val="20"/>
        </w:rPr>
        <w:t xml:space="preserve">. ISO 9241-11 guide </w:t>
      </w:r>
      <w:r w:rsidR="0021539A" w:rsidRPr="0021539A">
        <w:rPr>
          <w:bCs/>
          <w:sz w:val="20"/>
          <w:szCs w:val="20"/>
        </w:rPr>
        <w:t>was</w:t>
      </w:r>
      <w:r w:rsidR="00AE3281" w:rsidRPr="0021539A">
        <w:rPr>
          <w:bCs/>
          <w:sz w:val="20"/>
          <w:szCs w:val="20"/>
        </w:rPr>
        <w:t xml:space="preserve"> used for identifying usability performance level o</w:t>
      </w:r>
      <w:r w:rsidR="0021539A" w:rsidRPr="0021539A">
        <w:rPr>
          <w:bCs/>
          <w:sz w:val="20"/>
          <w:szCs w:val="20"/>
        </w:rPr>
        <w:t>f</w:t>
      </w:r>
      <w:r w:rsidR="00AE3281" w:rsidRPr="0021539A">
        <w:rPr>
          <w:bCs/>
          <w:sz w:val="20"/>
          <w:szCs w:val="20"/>
        </w:rPr>
        <w:t xml:space="preserve"> </w:t>
      </w:r>
      <w:proofErr w:type="spellStart"/>
      <w:r w:rsidR="00AE3281" w:rsidRPr="0021539A">
        <w:rPr>
          <w:bCs/>
          <w:sz w:val="20"/>
          <w:szCs w:val="20"/>
        </w:rPr>
        <w:t>Raksa</w:t>
      </w:r>
      <w:proofErr w:type="spellEnd"/>
      <w:r w:rsidR="00AE3281" w:rsidRPr="0021539A">
        <w:rPr>
          <w:bCs/>
          <w:sz w:val="20"/>
          <w:szCs w:val="20"/>
        </w:rPr>
        <w:t xml:space="preserve"> application base</w:t>
      </w:r>
      <w:r w:rsidR="0021539A" w:rsidRPr="0021539A">
        <w:rPr>
          <w:bCs/>
          <w:sz w:val="20"/>
          <w:szCs w:val="20"/>
        </w:rPr>
        <w:t>d</w:t>
      </w:r>
      <w:r w:rsidR="00AE3281" w:rsidRPr="0021539A">
        <w:rPr>
          <w:bCs/>
          <w:sz w:val="20"/>
          <w:szCs w:val="20"/>
        </w:rPr>
        <w:t xml:space="preserve"> on think-aloud approach. Task incompletion rate, error rate and time on task were calculated to assess effectiveness and efficiency. Interviews </w:t>
      </w:r>
      <w:r w:rsidR="0021539A" w:rsidRPr="0021539A">
        <w:rPr>
          <w:bCs/>
          <w:sz w:val="20"/>
          <w:szCs w:val="20"/>
        </w:rPr>
        <w:t>were</w:t>
      </w:r>
      <w:r w:rsidR="00AE3281" w:rsidRPr="0021539A">
        <w:rPr>
          <w:bCs/>
          <w:sz w:val="20"/>
          <w:szCs w:val="20"/>
        </w:rPr>
        <w:t xml:space="preserve"> conducted for validating reason of use and comment on the application design</w:t>
      </w:r>
      <w:r w:rsidR="0021539A" w:rsidRPr="0021539A">
        <w:rPr>
          <w:bCs/>
          <w:sz w:val="20"/>
          <w:szCs w:val="20"/>
        </w:rPr>
        <w:t xml:space="preserve">, </w:t>
      </w:r>
      <w:r w:rsidR="00AE3281" w:rsidRPr="0021539A">
        <w:rPr>
          <w:bCs/>
          <w:sz w:val="20"/>
          <w:szCs w:val="20"/>
        </w:rPr>
        <w:t>using Nielsen’s 5 quality components namely, Learnability, Efficiency, Memorability, Error and Satisfaction.</w:t>
      </w:r>
      <w:r w:rsidR="0021539A" w:rsidRPr="0021539A">
        <w:rPr>
          <w:bCs/>
          <w:sz w:val="20"/>
          <w:szCs w:val="20"/>
        </w:rPr>
        <w:t xml:space="preserve"> </w:t>
      </w:r>
      <w:r w:rsidR="00AE3281" w:rsidRPr="0021539A">
        <w:rPr>
          <w:bCs/>
          <w:sz w:val="20"/>
          <w:szCs w:val="20"/>
        </w:rPr>
        <w:t>The results showed that the task to find a medical specialist for a consultation was deemed the most difficult by the participants as it has the lowest task completed rates and the longest times on task. The task to create account and register had the most errors. The average satisfaction (SUS score) was 31.50, indicating poor system usability. Demographic data showed males were more successful in task completion</w:t>
      </w:r>
      <w:r w:rsidR="0021539A" w:rsidRPr="0021539A">
        <w:rPr>
          <w:bCs/>
          <w:sz w:val="20"/>
          <w:szCs w:val="20"/>
        </w:rPr>
        <w:t>.</w:t>
      </w:r>
      <w:r w:rsidR="00AE3281" w:rsidRPr="0021539A">
        <w:rPr>
          <w:bCs/>
          <w:sz w:val="20"/>
          <w:szCs w:val="20"/>
        </w:rPr>
        <w:t xml:space="preserve"> </w:t>
      </w:r>
      <w:r w:rsidR="0021539A" w:rsidRPr="0021539A">
        <w:rPr>
          <w:bCs/>
          <w:sz w:val="20"/>
          <w:szCs w:val="20"/>
        </w:rPr>
        <w:t>E</w:t>
      </w:r>
      <w:r w:rsidR="00AE3281" w:rsidRPr="0021539A">
        <w:rPr>
          <w:bCs/>
          <w:sz w:val="20"/>
          <w:szCs w:val="20"/>
        </w:rPr>
        <w:t>ducational level</w:t>
      </w:r>
      <w:r w:rsidR="0021539A" w:rsidRPr="0021539A">
        <w:rPr>
          <w:bCs/>
          <w:sz w:val="20"/>
          <w:szCs w:val="20"/>
        </w:rPr>
        <w:t xml:space="preserve"> </w:t>
      </w:r>
      <w:proofErr w:type="gramStart"/>
      <w:r w:rsidR="0021539A" w:rsidRPr="0021539A">
        <w:rPr>
          <w:bCs/>
          <w:sz w:val="20"/>
          <w:szCs w:val="20"/>
        </w:rPr>
        <w:t>were</w:t>
      </w:r>
      <w:proofErr w:type="gramEnd"/>
      <w:r w:rsidR="0021539A" w:rsidRPr="0021539A">
        <w:rPr>
          <w:bCs/>
          <w:sz w:val="20"/>
          <w:szCs w:val="20"/>
        </w:rPr>
        <w:t xml:space="preserve"> related to</w:t>
      </w:r>
      <w:r w:rsidR="00AE3281" w:rsidRPr="0021539A">
        <w:rPr>
          <w:bCs/>
          <w:sz w:val="20"/>
          <w:szCs w:val="20"/>
        </w:rPr>
        <w:t xml:space="preserve"> task performance</w:t>
      </w:r>
      <w:r w:rsidR="0021539A" w:rsidRPr="0021539A">
        <w:rPr>
          <w:bCs/>
          <w:sz w:val="20"/>
          <w:szCs w:val="20"/>
        </w:rPr>
        <w:t>,</w:t>
      </w:r>
      <w:r w:rsidR="00AE3281" w:rsidRPr="0021539A">
        <w:rPr>
          <w:bCs/>
          <w:sz w:val="20"/>
          <w:szCs w:val="20"/>
        </w:rPr>
        <w:t xml:space="preserve"> and older adults with more experienced in information technology or social media </w:t>
      </w:r>
      <w:r w:rsidR="0021539A" w:rsidRPr="0021539A">
        <w:rPr>
          <w:bCs/>
          <w:sz w:val="20"/>
          <w:szCs w:val="20"/>
        </w:rPr>
        <w:t>achieved</w:t>
      </w:r>
      <w:r w:rsidR="00AE3281" w:rsidRPr="0021539A">
        <w:rPr>
          <w:bCs/>
          <w:sz w:val="20"/>
          <w:szCs w:val="20"/>
        </w:rPr>
        <w:t xml:space="preserve"> higher performance rate. This research identified </w:t>
      </w:r>
      <w:r w:rsidR="009802EF">
        <w:rPr>
          <w:bCs/>
          <w:sz w:val="20"/>
          <w:szCs w:val="20"/>
        </w:rPr>
        <w:t>usability</w:t>
      </w:r>
      <w:r w:rsidR="00AE3281" w:rsidRPr="0021539A">
        <w:rPr>
          <w:bCs/>
          <w:sz w:val="20"/>
          <w:szCs w:val="20"/>
        </w:rPr>
        <w:t xml:space="preserve"> problems and barriers that may affect usability in older adults, including visual design, poor interaction and navigation, user interface difficulty to understanding. </w:t>
      </w:r>
      <w:r w:rsidR="0021539A" w:rsidRPr="0021539A">
        <w:rPr>
          <w:bCs/>
          <w:sz w:val="20"/>
          <w:szCs w:val="20"/>
        </w:rPr>
        <w:t>R</w:t>
      </w:r>
      <w:r w:rsidR="00AE3281" w:rsidRPr="0021539A">
        <w:rPr>
          <w:bCs/>
          <w:sz w:val="20"/>
          <w:szCs w:val="20"/>
        </w:rPr>
        <w:t>ecommendations for design modifications</w:t>
      </w:r>
      <w:r w:rsidR="0021539A" w:rsidRPr="0021539A">
        <w:rPr>
          <w:bCs/>
          <w:sz w:val="20"/>
          <w:szCs w:val="20"/>
        </w:rPr>
        <w:t xml:space="preserve"> were offered. </w:t>
      </w:r>
    </w:p>
    <w:p w14:paraId="71A0CC27" w14:textId="77777777" w:rsidR="00F839AF" w:rsidRPr="00F669F4" w:rsidRDefault="00F839AF" w:rsidP="00CF7E52">
      <w:pPr>
        <w:adjustRightInd w:val="0"/>
        <w:snapToGrid w:val="0"/>
        <w:spacing w:after="0" w:line="240" w:lineRule="auto"/>
        <w:jc w:val="both"/>
        <w:rPr>
          <w:sz w:val="20"/>
          <w:szCs w:val="20"/>
        </w:rPr>
      </w:pPr>
    </w:p>
    <w:p w14:paraId="40C4DD5E" w14:textId="4410990C" w:rsidR="00F839AF" w:rsidRDefault="00F839AF" w:rsidP="00CF7E52">
      <w:pPr>
        <w:adjustRightInd w:val="0"/>
        <w:snapToGrid w:val="0"/>
        <w:spacing w:after="0" w:line="240" w:lineRule="auto"/>
        <w:jc w:val="both"/>
        <w:rPr>
          <w:sz w:val="20"/>
          <w:szCs w:val="20"/>
        </w:rPr>
      </w:pPr>
      <w:r w:rsidRPr="00CF7E52">
        <w:rPr>
          <w:i/>
          <w:sz w:val="20"/>
          <w:szCs w:val="20"/>
        </w:rPr>
        <w:t>Keywords</w:t>
      </w:r>
      <w:r w:rsidRPr="00CF7E52">
        <w:rPr>
          <w:sz w:val="20"/>
          <w:szCs w:val="20"/>
        </w:rPr>
        <w:t xml:space="preserve">:  </w:t>
      </w:r>
      <w:r w:rsidR="00212715">
        <w:rPr>
          <w:sz w:val="20"/>
          <w:szCs w:val="20"/>
        </w:rPr>
        <w:t>usability evaluation, mobile health application, system usability scale (SUS), older adults</w:t>
      </w:r>
      <w:r w:rsidRPr="00CF7E52">
        <w:rPr>
          <w:sz w:val="20"/>
          <w:szCs w:val="20"/>
        </w:rPr>
        <w:t>.</w:t>
      </w:r>
    </w:p>
    <w:p w14:paraId="5B6D39E3" w14:textId="77777777" w:rsidR="00F839AF" w:rsidRPr="00CF7E52" w:rsidRDefault="00F839AF" w:rsidP="00CF7E52">
      <w:pPr>
        <w:adjustRightInd w:val="0"/>
        <w:snapToGrid w:val="0"/>
        <w:spacing w:after="0" w:line="240" w:lineRule="auto"/>
        <w:jc w:val="both"/>
        <w:rPr>
          <w:sz w:val="20"/>
          <w:szCs w:val="20"/>
        </w:rPr>
      </w:pPr>
    </w:p>
    <w:p w14:paraId="08529209" w14:textId="77777777" w:rsidR="00254C01" w:rsidRPr="00254C01" w:rsidRDefault="00254C01" w:rsidP="00254C01">
      <w:pPr>
        <w:adjustRightInd w:val="0"/>
        <w:snapToGrid w:val="0"/>
        <w:spacing w:after="0" w:line="240" w:lineRule="auto"/>
        <w:jc w:val="center"/>
        <w:rPr>
          <w:b/>
          <w:caps/>
          <w:sz w:val="20"/>
          <w:szCs w:val="20"/>
        </w:rPr>
      </w:pPr>
      <w:r>
        <w:rPr>
          <w:rFonts w:eastAsia="DFKai-SB"/>
          <w:b/>
          <w:caps/>
          <w:sz w:val="20"/>
          <w:szCs w:val="20"/>
        </w:rPr>
        <w:t>Introduction</w:t>
      </w:r>
    </w:p>
    <w:p w14:paraId="62B90B34" w14:textId="77777777" w:rsidR="00F70FC1" w:rsidRPr="00254C01" w:rsidRDefault="00F70FC1" w:rsidP="00F70FC1">
      <w:pPr>
        <w:adjustRightInd w:val="0"/>
        <w:snapToGrid w:val="0"/>
        <w:spacing w:after="0" w:line="240" w:lineRule="auto"/>
        <w:jc w:val="both"/>
        <w:rPr>
          <w:rFonts w:eastAsia="DFKai-SB"/>
          <w:b/>
          <w:sz w:val="20"/>
          <w:szCs w:val="20"/>
        </w:rPr>
      </w:pPr>
    </w:p>
    <w:p w14:paraId="6FEFC2F9" w14:textId="17CB510E" w:rsidR="00F70FC1" w:rsidRDefault="004B0523" w:rsidP="004B0523">
      <w:pPr>
        <w:adjustRightInd w:val="0"/>
        <w:snapToGrid w:val="0"/>
        <w:spacing w:after="0" w:line="240" w:lineRule="auto"/>
        <w:jc w:val="both"/>
        <w:rPr>
          <w:bCs/>
          <w:sz w:val="20"/>
          <w:szCs w:val="20"/>
        </w:rPr>
      </w:pPr>
      <w:r w:rsidRPr="004B0523">
        <w:rPr>
          <w:bCs/>
          <w:sz w:val="20"/>
          <w:szCs w:val="20"/>
        </w:rPr>
        <w:t>The COVID-19 pandemic has increased the use of telemedicine application</w:t>
      </w:r>
      <w:r>
        <w:rPr>
          <w:bCs/>
          <w:sz w:val="20"/>
          <w:szCs w:val="20"/>
        </w:rPr>
        <w:t>s (</w:t>
      </w:r>
      <w:bookmarkStart w:id="0" w:name="_Hlk114498483"/>
      <w:proofErr w:type="spellStart"/>
      <w:r w:rsidRPr="00EC47A1">
        <w:rPr>
          <w:sz w:val="20"/>
          <w:szCs w:val="20"/>
        </w:rPr>
        <w:t>Aldekhyyel</w:t>
      </w:r>
      <w:proofErr w:type="spellEnd"/>
      <w:r>
        <w:rPr>
          <w:sz w:val="20"/>
          <w:szCs w:val="20"/>
        </w:rPr>
        <w:t xml:space="preserve"> </w:t>
      </w:r>
      <w:r>
        <w:rPr>
          <w:i/>
          <w:iCs/>
          <w:sz w:val="20"/>
          <w:szCs w:val="20"/>
        </w:rPr>
        <w:t>et al.</w:t>
      </w:r>
      <w:r>
        <w:rPr>
          <w:sz w:val="20"/>
          <w:szCs w:val="20"/>
        </w:rPr>
        <w:t>, 2021</w:t>
      </w:r>
      <w:bookmarkEnd w:id="0"/>
      <w:r>
        <w:rPr>
          <w:sz w:val="20"/>
          <w:szCs w:val="20"/>
        </w:rPr>
        <w:t>)</w:t>
      </w:r>
      <w:r w:rsidRPr="004B0523">
        <w:rPr>
          <w:bCs/>
          <w:sz w:val="20"/>
          <w:szCs w:val="20"/>
        </w:rPr>
        <w:t>. Telemedicine system has the potential to improve the quality of life for many populations. As the world’s population is aging, research on older adults and their use of information technologies is becoming more important. However, t</w:t>
      </w:r>
      <w:r w:rsidR="00726EE0" w:rsidRPr="004B0523">
        <w:rPr>
          <w:bCs/>
          <w:sz w:val="20"/>
          <w:szCs w:val="20"/>
        </w:rPr>
        <w:t xml:space="preserve">he adoption and continued use of mobile </w:t>
      </w:r>
      <w:r w:rsidR="005454E7" w:rsidRPr="004B0523">
        <w:rPr>
          <w:bCs/>
          <w:sz w:val="20"/>
          <w:szCs w:val="20"/>
        </w:rPr>
        <w:t xml:space="preserve">health </w:t>
      </w:r>
      <w:r w:rsidR="00726EE0" w:rsidRPr="004B0523">
        <w:rPr>
          <w:bCs/>
          <w:sz w:val="20"/>
          <w:szCs w:val="20"/>
        </w:rPr>
        <w:t xml:space="preserve">application among older adults is low. </w:t>
      </w:r>
      <w:r w:rsidRPr="004B0523">
        <w:rPr>
          <w:bCs/>
          <w:sz w:val="20"/>
          <w:szCs w:val="20"/>
        </w:rPr>
        <w:t xml:space="preserve">There are usability issues that often hinder older adults from using information </w:t>
      </w:r>
      <w:proofErr w:type="spellStart"/>
      <w:r w:rsidRPr="004B0523">
        <w:rPr>
          <w:bCs/>
          <w:sz w:val="20"/>
          <w:szCs w:val="20"/>
        </w:rPr>
        <w:t>technolgies</w:t>
      </w:r>
      <w:proofErr w:type="spellEnd"/>
      <w:r w:rsidRPr="004B0523">
        <w:rPr>
          <w:bCs/>
          <w:sz w:val="20"/>
          <w:szCs w:val="20"/>
        </w:rPr>
        <w:t xml:space="preserve">. </w:t>
      </w:r>
      <w:r w:rsidR="00726EE0" w:rsidRPr="004B0523">
        <w:rPr>
          <w:bCs/>
          <w:sz w:val="20"/>
          <w:szCs w:val="20"/>
        </w:rPr>
        <w:t xml:space="preserve">One of the main reasons is that most of healthcare mobile applications in the market do not carefully </w:t>
      </w:r>
      <w:proofErr w:type="gramStart"/>
      <w:r w:rsidR="00726EE0" w:rsidRPr="004B0523">
        <w:rPr>
          <w:bCs/>
          <w:sz w:val="20"/>
          <w:szCs w:val="20"/>
        </w:rPr>
        <w:t>take into account</w:t>
      </w:r>
      <w:proofErr w:type="gramEnd"/>
      <w:r w:rsidR="00726EE0" w:rsidRPr="004B0523">
        <w:rPr>
          <w:bCs/>
          <w:sz w:val="20"/>
          <w:szCs w:val="20"/>
        </w:rPr>
        <w:t xml:space="preserve"> the needs, preferences</w:t>
      </w:r>
      <w:r w:rsidR="00726EE0" w:rsidRPr="00630540">
        <w:rPr>
          <w:bCs/>
          <w:sz w:val="20"/>
          <w:szCs w:val="20"/>
        </w:rPr>
        <w:t xml:space="preserve"> and individual ability of elderly people</w:t>
      </w:r>
      <w:r w:rsidR="00726EE0">
        <w:rPr>
          <w:bCs/>
          <w:sz w:val="20"/>
          <w:szCs w:val="20"/>
        </w:rPr>
        <w:t xml:space="preserve">, </w:t>
      </w:r>
      <w:r w:rsidR="00726EE0" w:rsidRPr="00630540">
        <w:rPr>
          <w:bCs/>
          <w:sz w:val="20"/>
          <w:szCs w:val="20"/>
        </w:rPr>
        <w:t xml:space="preserve">resulting in </w:t>
      </w:r>
      <w:r w:rsidR="00726EE0">
        <w:rPr>
          <w:bCs/>
          <w:sz w:val="20"/>
          <w:szCs w:val="20"/>
        </w:rPr>
        <w:t xml:space="preserve">usage difficulties and thus </w:t>
      </w:r>
      <w:r w:rsidR="00726EE0" w:rsidRPr="00630540">
        <w:rPr>
          <w:bCs/>
          <w:sz w:val="20"/>
          <w:szCs w:val="20"/>
        </w:rPr>
        <w:t>low usage number</w:t>
      </w:r>
      <w:r w:rsidR="00726EE0">
        <w:rPr>
          <w:rFonts w:cs="Angsana New"/>
          <w:bCs/>
          <w:sz w:val="20"/>
          <w:szCs w:val="25"/>
          <w:lang w:bidi="th-TH"/>
        </w:rPr>
        <w:t>. Besides, older adults tend to face additional challenges,</w:t>
      </w:r>
      <w:r w:rsidR="00726EE0" w:rsidRPr="00630540">
        <w:rPr>
          <w:bCs/>
          <w:sz w:val="20"/>
          <w:szCs w:val="20"/>
        </w:rPr>
        <w:t xml:space="preserve"> compared to younger people, in using Healthcare mobile applications</w:t>
      </w:r>
      <w:r w:rsidR="00726EE0">
        <w:rPr>
          <w:bCs/>
          <w:sz w:val="20"/>
          <w:szCs w:val="20"/>
        </w:rPr>
        <w:t xml:space="preserve"> </w:t>
      </w:r>
      <w:r w:rsidR="00726EE0" w:rsidRPr="00726EE0">
        <w:rPr>
          <w:bCs/>
          <w:sz w:val="20"/>
          <w:szCs w:val="20"/>
        </w:rPr>
        <w:t>(</w:t>
      </w:r>
      <w:bookmarkStart w:id="1" w:name="_Hlk114498494"/>
      <w:proofErr w:type="spellStart"/>
      <w:r w:rsidR="00726EE0" w:rsidRPr="00726EE0">
        <w:rPr>
          <w:bCs/>
          <w:sz w:val="20"/>
          <w:szCs w:val="20"/>
        </w:rPr>
        <w:t>Charness</w:t>
      </w:r>
      <w:proofErr w:type="spellEnd"/>
      <w:r w:rsidR="00726EE0" w:rsidRPr="00726EE0">
        <w:rPr>
          <w:bCs/>
          <w:sz w:val="20"/>
          <w:szCs w:val="20"/>
        </w:rPr>
        <w:t xml:space="preserve"> &amp; Boot, 2009</w:t>
      </w:r>
      <w:bookmarkEnd w:id="1"/>
      <w:r w:rsidR="00726EE0" w:rsidRPr="00726EE0">
        <w:rPr>
          <w:bCs/>
          <w:sz w:val="20"/>
          <w:szCs w:val="20"/>
        </w:rPr>
        <w:t>)</w:t>
      </w:r>
      <w:r w:rsidR="00726EE0">
        <w:rPr>
          <w:bCs/>
          <w:sz w:val="20"/>
          <w:szCs w:val="20"/>
        </w:rPr>
        <w:t xml:space="preserve">, due to </w:t>
      </w:r>
      <w:r w:rsidR="00726EE0" w:rsidRPr="00630540">
        <w:rPr>
          <w:bCs/>
          <w:sz w:val="20"/>
          <w:szCs w:val="20"/>
        </w:rPr>
        <w:t>both the limitations of motion-sensing and intellectual abilities</w:t>
      </w:r>
      <w:r w:rsidR="00726EE0">
        <w:rPr>
          <w:bCs/>
          <w:sz w:val="20"/>
          <w:szCs w:val="20"/>
        </w:rPr>
        <w:t xml:space="preserve"> </w:t>
      </w:r>
      <w:r w:rsidR="00726EE0" w:rsidRPr="00726EE0">
        <w:rPr>
          <w:bCs/>
          <w:sz w:val="20"/>
          <w:szCs w:val="20"/>
        </w:rPr>
        <w:t>(</w:t>
      </w:r>
      <w:bookmarkStart w:id="2" w:name="_Hlk114498504"/>
      <w:r w:rsidR="00726EE0" w:rsidRPr="00726EE0">
        <w:rPr>
          <w:bCs/>
          <w:sz w:val="20"/>
          <w:szCs w:val="20"/>
        </w:rPr>
        <w:t xml:space="preserve">McAlister &amp; </w:t>
      </w:r>
      <w:proofErr w:type="spellStart"/>
      <w:r w:rsidR="00726EE0" w:rsidRPr="00726EE0">
        <w:rPr>
          <w:bCs/>
          <w:sz w:val="20"/>
          <w:szCs w:val="20"/>
        </w:rPr>
        <w:t>Schmitter</w:t>
      </w:r>
      <w:proofErr w:type="spellEnd"/>
      <w:r w:rsidR="00726EE0" w:rsidRPr="00726EE0">
        <w:rPr>
          <w:bCs/>
          <w:sz w:val="20"/>
          <w:szCs w:val="20"/>
        </w:rPr>
        <w:t>-Edgecombe, 2013</w:t>
      </w:r>
      <w:bookmarkEnd w:id="2"/>
      <w:r w:rsidR="00726EE0" w:rsidRPr="00726EE0">
        <w:rPr>
          <w:bCs/>
          <w:sz w:val="20"/>
          <w:szCs w:val="20"/>
        </w:rPr>
        <w:t>)</w:t>
      </w:r>
      <w:r w:rsidR="00726EE0">
        <w:rPr>
          <w:bCs/>
          <w:sz w:val="20"/>
          <w:szCs w:val="20"/>
        </w:rPr>
        <w:t>.</w:t>
      </w:r>
    </w:p>
    <w:p w14:paraId="5C17B8AD" w14:textId="77777777" w:rsidR="00901DD5" w:rsidRDefault="00901DD5" w:rsidP="00F70FC1">
      <w:pPr>
        <w:adjustRightInd w:val="0"/>
        <w:snapToGrid w:val="0"/>
        <w:spacing w:after="0" w:line="240" w:lineRule="auto"/>
        <w:jc w:val="both"/>
        <w:rPr>
          <w:bCs/>
          <w:sz w:val="20"/>
          <w:szCs w:val="20"/>
        </w:rPr>
      </w:pPr>
    </w:p>
    <w:p w14:paraId="1514A62F" w14:textId="77777777" w:rsidR="00821C0A" w:rsidRDefault="00726EE0" w:rsidP="00F70FC1">
      <w:pPr>
        <w:adjustRightInd w:val="0"/>
        <w:snapToGrid w:val="0"/>
        <w:spacing w:after="0" w:line="240" w:lineRule="auto"/>
        <w:jc w:val="both"/>
        <w:rPr>
          <w:bCs/>
          <w:sz w:val="20"/>
          <w:szCs w:val="20"/>
        </w:rPr>
      </w:pPr>
      <w:r w:rsidRPr="00726EE0">
        <w:rPr>
          <w:bCs/>
          <w:sz w:val="20"/>
          <w:szCs w:val="20"/>
        </w:rPr>
        <w:t xml:space="preserve">The problem in </w:t>
      </w:r>
      <w:r>
        <w:rPr>
          <w:bCs/>
          <w:sz w:val="20"/>
          <w:szCs w:val="20"/>
        </w:rPr>
        <w:t>h</w:t>
      </w:r>
      <w:r w:rsidRPr="00726EE0">
        <w:rPr>
          <w:bCs/>
          <w:sz w:val="20"/>
          <w:szCs w:val="20"/>
        </w:rPr>
        <w:t xml:space="preserve">ealthcare mobile application usage among </w:t>
      </w:r>
      <w:r>
        <w:rPr>
          <w:bCs/>
          <w:sz w:val="20"/>
          <w:szCs w:val="20"/>
        </w:rPr>
        <w:t>older adults</w:t>
      </w:r>
      <w:r w:rsidRPr="00726EE0">
        <w:rPr>
          <w:bCs/>
          <w:sz w:val="20"/>
          <w:szCs w:val="20"/>
        </w:rPr>
        <w:t xml:space="preserve"> can still be seen continuously. </w:t>
      </w:r>
      <w:r w:rsidR="00BA0773">
        <w:rPr>
          <w:bCs/>
          <w:sz w:val="20"/>
          <w:szCs w:val="20"/>
        </w:rPr>
        <w:t>As</w:t>
      </w:r>
      <w:r>
        <w:rPr>
          <w:bCs/>
          <w:sz w:val="20"/>
          <w:szCs w:val="20"/>
        </w:rPr>
        <w:t xml:space="preserve"> mentioned earlier, a lack of skills and knowledge to use digital technology makes it difficult for older adults to access and use such </w:t>
      </w:r>
      <w:r w:rsidR="00821C0A">
        <w:rPr>
          <w:bCs/>
          <w:sz w:val="20"/>
          <w:szCs w:val="20"/>
        </w:rPr>
        <w:t xml:space="preserve">an </w:t>
      </w:r>
      <w:r>
        <w:rPr>
          <w:bCs/>
          <w:sz w:val="20"/>
          <w:szCs w:val="20"/>
        </w:rPr>
        <w:t>application</w:t>
      </w:r>
      <w:r w:rsidR="00821C0A">
        <w:rPr>
          <w:bCs/>
          <w:sz w:val="20"/>
          <w:szCs w:val="20"/>
        </w:rPr>
        <w:t>, despite its benefits.</w:t>
      </w:r>
      <w:r w:rsidR="0090647C">
        <w:rPr>
          <w:bCs/>
          <w:sz w:val="20"/>
          <w:szCs w:val="20"/>
        </w:rPr>
        <w:t xml:space="preserve"> </w:t>
      </w:r>
      <w:r w:rsidR="00BA0773">
        <w:rPr>
          <w:bCs/>
          <w:sz w:val="20"/>
          <w:szCs w:val="20"/>
        </w:rPr>
        <w:t>However, g</w:t>
      </w:r>
      <w:r w:rsidR="0090647C">
        <w:rPr>
          <w:bCs/>
          <w:sz w:val="20"/>
          <w:szCs w:val="20"/>
        </w:rPr>
        <w:t xml:space="preserve">iven </w:t>
      </w:r>
      <w:r w:rsidR="00BA0773">
        <w:rPr>
          <w:rFonts w:cs="Angsana New"/>
          <w:bCs/>
          <w:sz w:val="20"/>
          <w:szCs w:val="25"/>
          <w:lang w:bidi="th-TH"/>
        </w:rPr>
        <w:t>the higher number and percentage of older adult populations, older adults will soon be a major group of healthcare mobile application users. Therefore, h</w:t>
      </w:r>
      <w:r w:rsidR="00901DD5">
        <w:rPr>
          <w:bCs/>
          <w:sz w:val="20"/>
          <w:szCs w:val="20"/>
        </w:rPr>
        <w:t xml:space="preserve">ealthcare mobile application should be evaluated </w:t>
      </w:r>
      <w:r w:rsidR="0090647C">
        <w:rPr>
          <w:bCs/>
          <w:sz w:val="20"/>
          <w:szCs w:val="20"/>
        </w:rPr>
        <w:t xml:space="preserve">and redesigned from the perspective of older adults so that it is more user-friendly to them. </w:t>
      </w:r>
    </w:p>
    <w:p w14:paraId="54380AAD" w14:textId="77777777" w:rsidR="00BA0773" w:rsidRDefault="00BA0773" w:rsidP="00F70FC1">
      <w:pPr>
        <w:adjustRightInd w:val="0"/>
        <w:snapToGrid w:val="0"/>
        <w:spacing w:after="0" w:line="240" w:lineRule="auto"/>
        <w:jc w:val="both"/>
        <w:rPr>
          <w:bCs/>
          <w:sz w:val="20"/>
          <w:szCs w:val="20"/>
        </w:rPr>
      </w:pPr>
    </w:p>
    <w:p w14:paraId="04FE7222" w14:textId="777FF706" w:rsidR="00726EE0" w:rsidRPr="000F7C02" w:rsidRDefault="00BA0773" w:rsidP="00F70FC1">
      <w:pPr>
        <w:adjustRightInd w:val="0"/>
        <w:snapToGrid w:val="0"/>
        <w:spacing w:after="0" w:line="240" w:lineRule="auto"/>
        <w:jc w:val="both"/>
        <w:rPr>
          <w:bCs/>
          <w:sz w:val="20"/>
          <w:szCs w:val="20"/>
        </w:rPr>
      </w:pPr>
      <w:r>
        <w:rPr>
          <w:bCs/>
          <w:sz w:val="20"/>
          <w:szCs w:val="20"/>
        </w:rPr>
        <w:t>Literature on Human-Computer Interaction (HCI) has found several factors influencing IT adoption by older adults, including usability and easy-to-navigate user interface (</w:t>
      </w:r>
      <w:bookmarkStart w:id="3" w:name="_Hlk114498516"/>
      <w:r w:rsidR="00370004">
        <w:rPr>
          <w:bCs/>
          <w:sz w:val="20"/>
          <w:szCs w:val="20"/>
        </w:rPr>
        <w:t>Lee and Coughlin</w:t>
      </w:r>
      <w:r>
        <w:rPr>
          <w:bCs/>
          <w:sz w:val="20"/>
          <w:szCs w:val="20"/>
        </w:rPr>
        <w:t xml:space="preserve">, </w:t>
      </w:r>
      <w:r w:rsidRPr="000F7C02">
        <w:rPr>
          <w:bCs/>
          <w:sz w:val="20"/>
          <w:szCs w:val="20"/>
        </w:rPr>
        <w:t>2015</w:t>
      </w:r>
      <w:bookmarkEnd w:id="3"/>
      <w:r w:rsidRPr="000F7C02">
        <w:rPr>
          <w:bCs/>
          <w:sz w:val="20"/>
          <w:szCs w:val="20"/>
        </w:rPr>
        <w:t xml:space="preserve">). </w:t>
      </w:r>
      <w:r w:rsidR="00726EE0" w:rsidRPr="000F7C02">
        <w:rPr>
          <w:bCs/>
          <w:sz w:val="20"/>
          <w:szCs w:val="20"/>
        </w:rPr>
        <w:t xml:space="preserve">Nowadays, applications designs are complex which makes it even more challenging to use by elders due to various limitations, for instance, motion-sensing and intellectual abilities. Therefore, </w:t>
      </w:r>
      <w:r w:rsidR="00C3514C" w:rsidRPr="000F7C02">
        <w:rPr>
          <w:bCs/>
          <w:sz w:val="20"/>
          <w:szCs w:val="20"/>
        </w:rPr>
        <w:t xml:space="preserve">an </w:t>
      </w:r>
      <w:r w:rsidR="00726EE0" w:rsidRPr="000F7C02">
        <w:rPr>
          <w:bCs/>
          <w:sz w:val="20"/>
          <w:szCs w:val="20"/>
        </w:rPr>
        <w:t xml:space="preserve">application must be properly designed </w:t>
      </w:r>
      <w:proofErr w:type="gramStart"/>
      <w:r w:rsidR="00726EE0" w:rsidRPr="000F7C02">
        <w:rPr>
          <w:bCs/>
          <w:sz w:val="20"/>
          <w:szCs w:val="20"/>
        </w:rPr>
        <w:t>for  older</w:t>
      </w:r>
      <w:proofErr w:type="gramEnd"/>
      <w:r w:rsidR="00726EE0" w:rsidRPr="000F7C02">
        <w:rPr>
          <w:bCs/>
          <w:sz w:val="20"/>
          <w:szCs w:val="20"/>
        </w:rPr>
        <w:t xml:space="preserve"> people. And in order to ensure that they are able to use </w:t>
      </w:r>
      <w:proofErr w:type="gramStart"/>
      <w:r w:rsidR="00726EE0" w:rsidRPr="000F7C02">
        <w:rPr>
          <w:bCs/>
          <w:sz w:val="20"/>
          <w:szCs w:val="20"/>
        </w:rPr>
        <w:t>it,  there</w:t>
      </w:r>
      <w:proofErr w:type="gramEnd"/>
      <w:r w:rsidR="00726EE0" w:rsidRPr="000F7C02">
        <w:rPr>
          <w:bCs/>
          <w:sz w:val="20"/>
          <w:szCs w:val="20"/>
        </w:rPr>
        <w:t xml:space="preserve"> must be an assessment to identify obstacles that limits its use, and to improve them accordingly.</w:t>
      </w:r>
    </w:p>
    <w:p w14:paraId="306D2951" w14:textId="77777777" w:rsidR="00C651BB" w:rsidRPr="000F7C02" w:rsidRDefault="00C651BB" w:rsidP="00F70FC1">
      <w:pPr>
        <w:adjustRightInd w:val="0"/>
        <w:snapToGrid w:val="0"/>
        <w:spacing w:after="0" w:line="240" w:lineRule="auto"/>
        <w:jc w:val="both"/>
        <w:rPr>
          <w:bCs/>
          <w:sz w:val="20"/>
          <w:szCs w:val="20"/>
        </w:rPr>
      </w:pPr>
    </w:p>
    <w:p w14:paraId="66D6CD48" w14:textId="77777777" w:rsidR="005B679F" w:rsidRPr="000F7C02" w:rsidRDefault="00C651BB" w:rsidP="00F70FC1">
      <w:pPr>
        <w:adjustRightInd w:val="0"/>
        <w:snapToGrid w:val="0"/>
        <w:spacing w:after="0" w:line="240" w:lineRule="auto"/>
        <w:jc w:val="both"/>
        <w:rPr>
          <w:bCs/>
          <w:sz w:val="20"/>
          <w:szCs w:val="20"/>
        </w:rPr>
      </w:pPr>
      <w:r w:rsidRPr="000F7C02">
        <w:rPr>
          <w:bCs/>
          <w:sz w:val="20"/>
          <w:szCs w:val="20"/>
        </w:rPr>
        <w:t xml:space="preserve">This study, thus, set to understand the reasons that the older adults do not use a mobile healthcare application and identify barriers and facilitating factors for the use of the mobile healthcare application. </w:t>
      </w:r>
    </w:p>
    <w:p w14:paraId="2A721D1C" w14:textId="76D392FC" w:rsidR="009802EF" w:rsidRDefault="009802EF" w:rsidP="004B2A7A">
      <w:pPr>
        <w:adjustRightInd w:val="0"/>
        <w:snapToGrid w:val="0"/>
        <w:spacing w:after="0" w:line="240" w:lineRule="auto"/>
        <w:jc w:val="both"/>
        <w:rPr>
          <w:sz w:val="20"/>
          <w:szCs w:val="20"/>
        </w:rPr>
      </w:pPr>
    </w:p>
    <w:p w14:paraId="2DBAC941" w14:textId="77777777" w:rsidR="009802EF" w:rsidRDefault="009802EF" w:rsidP="004B2A7A">
      <w:pPr>
        <w:adjustRightInd w:val="0"/>
        <w:snapToGrid w:val="0"/>
        <w:spacing w:after="0" w:line="240" w:lineRule="auto"/>
        <w:jc w:val="both"/>
        <w:rPr>
          <w:sz w:val="20"/>
          <w:szCs w:val="20"/>
        </w:rPr>
      </w:pPr>
    </w:p>
    <w:p w14:paraId="415096E1" w14:textId="77777777" w:rsidR="00FB03B8" w:rsidRPr="00254C01" w:rsidRDefault="00BA0773" w:rsidP="00FB03B8">
      <w:pPr>
        <w:adjustRightInd w:val="0"/>
        <w:snapToGrid w:val="0"/>
        <w:spacing w:after="0" w:line="240" w:lineRule="auto"/>
        <w:jc w:val="center"/>
        <w:rPr>
          <w:rFonts w:eastAsia="DFKai-SB"/>
          <w:b/>
          <w:caps/>
          <w:sz w:val="20"/>
          <w:szCs w:val="20"/>
        </w:rPr>
      </w:pPr>
      <w:r>
        <w:rPr>
          <w:rFonts w:eastAsia="DFKai-SB"/>
          <w:b/>
          <w:caps/>
          <w:sz w:val="20"/>
          <w:szCs w:val="20"/>
        </w:rPr>
        <w:t>Literature review</w:t>
      </w:r>
    </w:p>
    <w:p w14:paraId="4BB90E27" w14:textId="77777777" w:rsidR="00FB03B8" w:rsidRPr="00254C01" w:rsidRDefault="00BA0773" w:rsidP="00FB03B8">
      <w:pPr>
        <w:adjustRightInd w:val="0"/>
        <w:snapToGrid w:val="0"/>
        <w:spacing w:after="0" w:line="240" w:lineRule="auto"/>
        <w:jc w:val="both"/>
        <w:rPr>
          <w:rFonts w:eastAsia="DFKai-SB"/>
          <w:b/>
          <w:sz w:val="20"/>
          <w:szCs w:val="20"/>
        </w:rPr>
      </w:pPr>
      <w:r w:rsidRPr="00BA0773">
        <w:rPr>
          <w:rFonts w:eastAsia="DFKai-SB"/>
          <w:b/>
          <w:sz w:val="20"/>
          <w:szCs w:val="20"/>
        </w:rPr>
        <w:t>Older adults and their use of m-health application</w:t>
      </w:r>
    </w:p>
    <w:p w14:paraId="1560D4E6" w14:textId="76A8671C" w:rsidR="00BA0773" w:rsidRPr="00BA0773" w:rsidRDefault="00BA0773" w:rsidP="00BA0773">
      <w:pPr>
        <w:adjustRightInd w:val="0"/>
        <w:snapToGrid w:val="0"/>
        <w:spacing w:after="0" w:line="240" w:lineRule="auto"/>
        <w:jc w:val="both"/>
        <w:rPr>
          <w:sz w:val="20"/>
          <w:szCs w:val="20"/>
        </w:rPr>
      </w:pPr>
      <w:r w:rsidRPr="00BA0773">
        <w:rPr>
          <w:sz w:val="20"/>
          <w:szCs w:val="20"/>
        </w:rPr>
        <w:t>M</w:t>
      </w:r>
      <w:r w:rsidR="00963170">
        <w:rPr>
          <w:sz w:val="20"/>
          <w:szCs w:val="20"/>
        </w:rPr>
        <w:t xml:space="preserve">obile </w:t>
      </w:r>
      <w:r w:rsidRPr="00BA0773">
        <w:rPr>
          <w:sz w:val="20"/>
          <w:szCs w:val="20"/>
        </w:rPr>
        <w:t>health</w:t>
      </w:r>
      <w:r w:rsidR="00963170">
        <w:rPr>
          <w:sz w:val="20"/>
          <w:szCs w:val="20"/>
        </w:rPr>
        <w:t xml:space="preserve"> application</w:t>
      </w:r>
      <w:r w:rsidRPr="00BA0773">
        <w:rPr>
          <w:sz w:val="20"/>
          <w:szCs w:val="20"/>
        </w:rPr>
        <w:t xml:space="preserve"> is a healthcare system where mobile devices are used to facilitate healthcare and medical management</w:t>
      </w:r>
      <w:r w:rsidR="005454E7">
        <w:rPr>
          <w:sz w:val="20"/>
          <w:szCs w:val="20"/>
        </w:rPr>
        <w:t xml:space="preserve">. The system </w:t>
      </w:r>
      <w:r w:rsidRPr="00BA0773">
        <w:rPr>
          <w:sz w:val="20"/>
          <w:szCs w:val="20"/>
        </w:rPr>
        <w:t xml:space="preserve">is useful especially </w:t>
      </w:r>
      <w:r w:rsidR="005454E7">
        <w:rPr>
          <w:sz w:val="20"/>
          <w:szCs w:val="20"/>
        </w:rPr>
        <w:t xml:space="preserve">for </w:t>
      </w:r>
      <w:r w:rsidRPr="00BA0773">
        <w:rPr>
          <w:sz w:val="20"/>
          <w:szCs w:val="20"/>
        </w:rPr>
        <w:t xml:space="preserve">patients in remote area. </w:t>
      </w:r>
      <w:r w:rsidR="005454E7">
        <w:rPr>
          <w:sz w:val="20"/>
          <w:szCs w:val="20"/>
        </w:rPr>
        <w:t xml:space="preserve">Regardless of its benefits, m-health systems have been slowly adopted; </w:t>
      </w:r>
      <w:r w:rsidR="005454E7">
        <w:rPr>
          <w:sz w:val="20"/>
          <w:szCs w:val="20"/>
        </w:rPr>
        <w:lastRenderedPageBreak/>
        <w:t>some are discontinued.</w:t>
      </w:r>
      <w:r w:rsidRPr="00BA0773">
        <w:rPr>
          <w:sz w:val="20"/>
          <w:szCs w:val="20"/>
        </w:rPr>
        <w:t xml:space="preserve"> The reasons are usability problem</w:t>
      </w:r>
      <w:r w:rsidR="005454E7">
        <w:rPr>
          <w:sz w:val="20"/>
          <w:szCs w:val="20"/>
        </w:rPr>
        <w:t>,</w:t>
      </w:r>
      <w:r w:rsidRPr="00BA0773">
        <w:rPr>
          <w:sz w:val="20"/>
          <w:szCs w:val="20"/>
        </w:rPr>
        <w:t xml:space="preserve"> such as inefficient system design, lack of ease of use</w:t>
      </w:r>
      <w:r w:rsidR="005454E7">
        <w:rPr>
          <w:sz w:val="20"/>
          <w:szCs w:val="20"/>
        </w:rPr>
        <w:t>,</w:t>
      </w:r>
      <w:r w:rsidRPr="00BA0773">
        <w:rPr>
          <w:sz w:val="20"/>
          <w:szCs w:val="20"/>
        </w:rPr>
        <w:t xml:space="preserve"> access</w:t>
      </w:r>
      <w:r w:rsidR="005454E7">
        <w:rPr>
          <w:sz w:val="20"/>
          <w:szCs w:val="20"/>
        </w:rPr>
        <w:t>ibility problem,</w:t>
      </w:r>
      <w:r w:rsidRPr="00BA0773">
        <w:rPr>
          <w:sz w:val="20"/>
          <w:szCs w:val="20"/>
        </w:rPr>
        <w:t xml:space="preserve"> inconsistencies between system features and user needs</w:t>
      </w:r>
      <w:r w:rsidR="005454E7">
        <w:rPr>
          <w:sz w:val="20"/>
          <w:szCs w:val="20"/>
        </w:rPr>
        <w:t xml:space="preserve"> and between</w:t>
      </w:r>
      <w:r w:rsidRPr="00BA0773">
        <w:rPr>
          <w:sz w:val="20"/>
          <w:szCs w:val="20"/>
        </w:rPr>
        <w:t xml:space="preserve"> expectations and characteristics (</w:t>
      </w:r>
      <w:bookmarkStart w:id="4" w:name="_Hlk114498531"/>
      <w:proofErr w:type="spellStart"/>
      <w:r w:rsidRPr="00BA0773">
        <w:rPr>
          <w:sz w:val="20"/>
          <w:szCs w:val="20"/>
        </w:rPr>
        <w:t>Jimison</w:t>
      </w:r>
      <w:proofErr w:type="spellEnd"/>
      <w:r w:rsidRPr="00BA0773">
        <w:rPr>
          <w:sz w:val="20"/>
          <w:szCs w:val="20"/>
        </w:rPr>
        <w:t xml:space="preserve"> et al.,</w:t>
      </w:r>
      <w:r w:rsidR="00AA2E4C">
        <w:rPr>
          <w:sz w:val="20"/>
          <w:szCs w:val="20"/>
        </w:rPr>
        <w:t xml:space="preserve"> </w:t>
      </w:r>
      <w:r w:rsidRPr="00BA0773">
        <w:rPr>
          <w:sz w:val="20"/>
          <w:szCs w:val="20"/>
        </w:rPr>
        <w:t>2008; Or &amp; Karsh, 2009</w:t>
      </w:r>
      <w:bookmarkEnd w:id="4"/>
      <w:r w:rsidRPr="00BA0773">
        <w:rPr>
          <w:sz w:val="20"/>
          <w:szCs w:val="20"/>
        </w:rPr>
        <w:t>)</w:t>
      </w:r>
      <w:r w:rsidR="005454E7">
        <w:rPr>
          <w:sz w:val="20"/>
          <w:szCs w:val="20"/>
        </w:rPr>
        <w:t>.</w:t>
      </w:r>
    </w:p>
    <w:p w14:paraId="3ED43028" w14:textId="77777777" w:rsidR="00BA0773" w:rsidRDefault="00BA0773" w:rsidP="00BA0773">
      <w:pPr>
        <w:adjustRightInd w:val="0"/>
        <w:snapToGrid w:val="0"/>
        <w:spacing w:after="0" w:line="240" w:lineRule="auto"/>
        <w:jc w:val="both"/>
        <w:rPr>
          <w:sz w:val="20"/>
          <w:szCs w:val="20"/>
        </w:rPr>
      </w:pPr>
    </w:p>
    <w:p w14:paraId="6D4835A3" w14:textId="2BA88A43" w:rsidR="003762A0" w:rsidRDefault="00BA0773" w:rsidP="00BA0773">
      <w:pPr>
        <w:adjustRightInd w:val="0"/>
        <w:snapToGrid w:val="0"/>
        <w:spacing w:after="0" w:line="240" w:lineRule="auto"/>
        <w:jc w:val="both"/>
        <w:rPr>
          <w:sz w:val="20"/>
          <w:szCs w:val="20"/>
        </w:rPr>
      </w:pPr>
      <w:r w:rsidRPr="00BA0773">
        <w:rPr>
          <w:sz w:val="20"/>
          <w:szCs w:val="20"/>
        </w:rPr>
        <w:t xml:space="preserve">At present, </w:t>
      </w:r>
      <w:r w:rsidR="005454E7">
        <w:rPr>
          <w:sz w:val="20"/>
          <w:szCs w:val="20"/>
        </w:rPr>
        <w:t>older adults</w:t>
      </w:r>
      <w:r w:rsidR="004E0D1A">
        <w:rPr>
          <w:sz w:val="20"/>
          <w:szCs w:val="20"/>
        </w:rPr>
        <w:t xml:space="preserve">’ adoption of mobile devices is higher; </w:t>
      </w:r>
      <w:proofErr w:type="gramStart"/>
      <w:r w:rsidR="004E0D1A">
        <w:rPr>
          <w:sz w:val="20"/>
          <w:szCs w:val="20"/>
        </w:rPr>
        <w:t>however</w:t>
      </w:r>
      <w:proofErr w:type="gramEnd"/>
      <w:r w:rsidRPr="00BA0773">
        <w:rPr>
          <w:sz w:val="20"/>
          <w:szCs w:val="20"/>
        </w:rPr>
        <w:t xml:space="preserve"> </w:t>
      </w:r>
      <w:r w:rsidR="004E0D1A">
        <w:rPr>
          <w:sz w:val="20"/>
          <w:szCs w:val="20"/>
        </w:rPr>
        <w:t>m-health appl</w:t>
      </w:r>
      <w:r w:rsidRPr="00BA0773">
        <w:rPr>
          <w:sz w:val="20"/>
          <w:szCs w:val="20"/>
        </w:rPr>
        <w:t xml:space="preserve">ication is </w:t>
      </w:r>
      <w:r w:rsidR="004E0D1A">
        <w:rPr>
          <w:sz w:val="20"/>
          <w:szCs w:val="20"/>
        </w:rPr>
        <w:t>rarely mentioned and used</w:t>
      </w:r>
      <w:r w:rsidR="00873C3C">
        <w:rPr>
          <w:sz w:val="20"/>
          <w:szCs w:val="20"/>
        </w:rPr>
        <w:t xml:space="preserve"> </w:t>
      </w:r>
      <w:r w:rsidR="00873C3C" w:rsidRPr="00BA0773">
        <w:rPr>
          <w:sz w:val="20"/>
          <w:szCs w:val="20"/>
        </w:rPr>
        <w:t>(</w:t>
      </w:r>
      <w:bookmarkStart w:id="5" w:name="_Hlk114498548"/>
      <w:r w:rsidR="00873C3C" w:rsidRPr="00BA0773">
        <w:rPr>
          <w:sz w:val="20"/>
          <w:szCs w:val="20"/>
        </w:rPr>
        <w:t>Bender et al., 2014</w:t>
      </w:r>
      <w:bookmarkEnd w:id="5"/>
      <w:r w:rsidR="00873C3C" w:rsidRPr="00BA0773">
        <w:rPr>
          <w:sz w:val="20"/>
          <w:szCs w:val="20"/>
        </w:rPr>
        <w:t>)</w:t>
      </w:r>
      <w:r w:rsidR="004E0D1A">
        <w:rPr>
          <w:sz w:val="20"/>
          <w:szCs w:val="20"/>
        </w:rPr>
        <w:t>.</w:t>
      </w:r>
      <w:r w:rsidRPr="00BA0773">
        <w:rPr>
          <w:sz w:val="20"/>
          <w:szCs w:val="20"/>
        </w:rPr>
        <w:t xml:space="preserve"> </w:t>
      </w:r>
      <w:r w:rsidR="00963170">
        <w:rPr>
          <w:sz w:val="20"/>
          <w:szCs w:val="20"/>
        </w:rPr>
        <w:t>Older adults usually have problems with technology adoption due to their age and IT skills (</w:t>
      </w:r>
      <w:proofErr w:type="spellStart"/>
      <w:r w:rsidR="00963170">
        <w:rPr>
          <w:sz w:val="20"/>
          <w:szCs w:val="20"/>
        </w:rPr>
        <w:t>Ractham</w:t>
      </w:r>
      <w:proofErr w:type="spellEnd"/>
      <w:r w:rsidR="00963170">
        <w:rPr>
          <w:sz w:val="20"/>
          <w:szCs w:val="20"/>
        </w:rPr>
        <w:t xml:space="preserve"> et al. 2022). </w:t>
      </w:r>
      <w:r w:rsidRPr="00BA0773">
        <w:rPr>
          <w:sz w:val="20"/>
          <w:szCs w:val="20"/>
        </w:rPr>
        <w:t>Therefore, it is necessary to study the problem to ensure that</w:t>
      </w:r>
      <w:r w:rsidR="007560FC">
        <w:rPr>
          <w:sz w:val="20"/>
          <w:szCs w:val="20"/>
        </w:rPr>
        <w:t xml:space="preserve"> older adults </w:t>
      </w:r>
      <w:r w:rsidRPr="00BA0773">
        <w:rPr>
          <w:sz w:val="20"/>
          <w:szCs w:val="20"/>
        </w:rPr>
        <w:t xml:space="preserve">can use the health application effectively. </w:t>
      </w:r>
      <w:r w:rsidR="007560FC">
        <w:rPr>
          <w:sz w:val="20"/>
          <w:szCs w:val="20"/>
        </w:rPr>
        <w:t xml:space="preserve">Younger users seem to be positive with the adoption of medical-related products/services (Kaewkitipong, et al. 2022). However, older adults may have different and specific concerns on the adoption, as they </w:t>
      </w:r>
      <w:r w:rsidRPr="00BA0773">
        <w:rPr>
          <w:sz w:val="20"/>
          <w:szCs w:val="20"/>
        </w:rPr>
        <w:t>have limitations in their perception of movement and cognitive skills that may affect application usability (</w:t>
      </w:r>
      <w:bookmarkStart w:id="6" w:name="_Hlk114498557"/>
      <w:proofErr w:type="spellStart"/>
      <w:r w:rsidRPr="00BA0773">
        <w:rPr>
          <w:sz w:val="20"/>
          <w:szCs w:val="20"/>
        </w:rPr>
        <w:t>Czaja</w:t>
      </w:r>
      <w:proofErr w:type="spellEnd"/>
      <w:r w:rsidRPr="00BA0773">
        <w:rPr>
          <w:sz w:val="20"/>
          <w:szCs w:val="20"/>
        </w:rPr>
        <w:t xml:space="preserve">, Boot, </w:t>
      </w:r>
      <w:proofErr w:type="spellStart"/>
      <w:r w:rsidRPr="00BA0773">
        <w:rPr>
          <w:sz w:val="20"/>
          <w:szCs w:val="20"/>
        </w:rPr>
        <w:t>Charness</w:t>
      </w:r>
      <w:proofErr w:type="spellEnd"/>
      <w:r w:rsidRPr="00BA0773">
        <w:rPr>
          <w:sz w:val="20"/>
          <w:szCs w:val="20"/>
        </w:rPr>
        <w:t>, &amp; Rogers, 2019</w:t>
      </w:r>
      <w:bookmarkEnd w:id="6"/>
      <w:r w:rsidRPr="00BA0773">
        <w:rPr>
          <w:sz w:val="20"/>
          <w:szCs w:val="20"/>
        </w:rPr>
        <w:t>).</w:t>
      </w:r>
      <w:r w:rsidR="004E0D1A">
        <w:rPr>
          <w:sz w:val="20"/>
          <w:szCs w:val="20"/>
        </w:rPr>
        <w:t xml:space="preserve"> </w:t>
      </w:r>
      <w:r w:rsidRPr="00BA0773">
        <w:rPr>
          <w:sz w:val="20"/>
          <w:szCs w:val="20"/>
        </w:rPr>
        <w:t xml:space="preserve">Application that is properly designed with consideration </w:t>
      </w:r>
      <w:r w:rsidR="004E0D1A">
        <w:rPr>
          <w:sz w:val="20"/>
          <w:szCs w:val="20"/>
        </w:rPr>
        <w:t>on th</w:t>
      </w:r>
      <w:r w:rsidRPr="00BA0773">
        <w:rPr>
          <w:sz w:val="20"/>
          <w:szCs w:val="20"/>
        </w:rPr>
        <w:t>e needs and limitations of elders may solve</w:t>
      </w:r>
      <w:r w:rsidR="004E0D1A">
        <w:rPr>
          <w:sz w:val="20"/>
          <w:szCs w:val="20"/>
        </w:rPr>
        <w:t xml:space="preserve"> the</w:t>
      </w:r>
      <w:r w:rsidRPr="00BA0773">
        <w:rPr>
          <w:sz w:val="20"/>
          <w:szCs w:val="20"/>
        </w:rPr>
        <w:t xml:space="preserve"> </w:t>
      </w:r>
      <w:proofErr w:type="gramStart"/>
      <w:r w:rsidRPr="00BA0773">
        <w:rPr>
          <w:sz w:val="20"/>
          <w:szCs w:val="20"/>
        </w:rPr>
        <w:t>aforementioned issues</w:t>
      </w:r>
      <w:proofErr w:type="gramEnd"/>
      <w:r w:rsidRPr="00BA0773">
        <w:rPr>
          <w:sz w:val="20"/>
          <w:szCs w:val="20"/>
        </w:rPr>
        <w:t xml:space="preserve">. For elderly population to </w:t>
      </w:r>
      <w:r w:rsidR="004E0D1A">
        <w:rPr>
          <w:sz w:val="20"/>
          <w:szCs w:val="20"/>
        </w:rPr>
        <w:t xml:space="preserve">be able to use m-health application </w:t>
      </w:r>
      <w:r w:rsidRPr="00BA0773">
        <w:rPr>
          <w:sz w:val="20"/>
          <w:szCs w:val="20"/>
        </w:rPr>
        <w:t xml:space="preserve">effectively, the application must be suitable for the characteristics of the elderly users. </w:t>
      </w:r>
    </w:p>
    <w:p w14:paraId="063E9685" w14:textId="77777777" w:rsidR="003762A0" w:rsidRDefault="003762A0" w:rsidP="00BA0773">
      <w:pPr>
        <w:adjustRightInd w:val="0"/>
        <w:snapToGrid w:val="0"/>
        <w:spacing w:after="0" w:line="240" w:lineRule="auto"/>
        <w:jc w:val="both"/>
        <w:rPr>
          <w:sz w:val="20"/>
          <w:szCs w:val="20"/>
          <w:highlight w:val="yellow"/>
        </w:rPr>
      </w:pPr>
    </w:p>
    <w:p w14:paraId="2A2119CD" w14:textId="77777777" w:rsidR="00FB03B8" w:rsidRDefault="003762A0" w:rsidP="00BA0773">
      <w:pPr>
        <w:adjustRightInd w:val="0"/>
        <w:snapToGrid w:val="0"/>
        <w:spacing w:after="0" w:line="240" w:lineRule="auto"/>
        <w:jc w:val="both"/>
        <w:rPr>
          <w:sz w:val="20"/>
          <w:szCs w:val="20"/>
        </w:rPr>
      </w:pPr>
      <w:r w:rsidRPr="003762A0">
        <w:rPr>
          <w:sz w:val="20"/>
          <w:szCs w:val="20"/>
        </w:rPr>
        <w:t>Prior studies, which assessed usability of mobile application for older adults,</w:t>
      </w:r>
      <w:r w:rsidR="00BA0773" w:rsidRPr="003762A0">
        <w:rPr>
          <w:sz w:val="20"/>
          <w:szCs w:val="20"/>
        </w:rPr>
        <w:t xml:space="preserve"> ha</w:t>
      </w:r>
      <w:r w:rsidRPr="003762A0">
        <w:rPr>
          <w:sz w:val="20"/>
          <w:szCs w:val="20"/>
        </w:rPr>
        <w:t>ve</w:t>
      </w:r>
      <w:r w:rsidR="00BA0773" w:rsidRPr="003762A0">
        <w:rPr>
          <w:sz w:val="20"/>
          <w:szCs w:val="20"/>
        </w:rPr>
        <w:t xml:space="preserve"> highlighted issues that may limit the usability of the aging population.</w:t>
      </w:r>
      <w:r w:rsidR="00BA0773" w:rsidRPr="00BA0773">
        <w:rPr>
          <w:sz w:val="20"/>
          <w:szCs w:val="20"/>
        </w:rPr>
        <w:t xml:space="preserve"> </w:t>
      </w:r>
      <w:proofErr w:type="gramStart"/>
      <w:r w:rsidR="00BA0773" w:rsidRPr="00BA0773">
        <w:rPr>
          <w:sz w:val="20"/>
          <w:szCs w:val="20"/>
        </w:rPr>
        <w:t>The majority of</w:t>
      </w:r>
      <w:proofErr w:type="gramEnd"/>
      <w:r w:rsidR="00BA0773" w:rsidRPr="00BA0773">
        <w:rPr>
          <w:sz w:val="20"/>
          <w:szCs w:val="20"/>
        </w:rPr>
        <w:t xml:space="preserve"> usability problems</w:t>
      </w:r>
      <w:r w:rsidR="00B8398F">
        <w:rPr>
          <w:sz w:val="20"/>
          <w:szCs w:val="20"/>
        </w:rPr>
        <w:t xml:space="preserve"> for older adults include small fonts and screens (</w:t>
      </w:r>
      <w:bookmarkStart w:id="7" w:name="_Hlk114498568"/>
      <w:r w:rsidR="00B8398F">
        <w:rPr>
          <w:sz w:val="20"/>
          <w:szCs w:val="20"/>
        </w:rPr>
        <w:t>Gao et al., 2017</w:t>
      </w:r>
      <w:bookmarkEnd w:id="7"/>
      <w:r w:rsidR="00B8398F">
        <w:rPr>
          <w:sz w:val="20"/>
          <w:szCs w:val="20"/>
        </w:rPr>
        <w:t>), inappropriate use of colors (</w:t>
      </w:r>
      <w:bookmarkStart w:id="8" w:name="_Hlk114498576"/>
      <w:proofErr w:type="spellStart"/>
      <w:r w:rsidR="00B8398F">
        <w:rPr>
          <w:sz w:val="20"/>
          <w:szCs w:val="20"/>
        </w:rPr>
        <w:t>Kamana</w:t>
      </w:r>
      <w:proofErr w:type="spellEnd"/>
      <w:r w:rsidR="00B8398F">
        <w:rPr>
          <w:sz w:val="20"/>
          <w:szCs w:val="20"/>
        </w:rPr>
        <w:t>, 2016</w:t>
      </w:r>
      <w:bookmarkEnd w:id="8"/>
      <w:r w:rsidR="00B8398F">
        <w:rPr>
          <w:sz w:val="20"/>
          <w:szCs w:val="20"/>
        </w:rPr>
        <w:t>), unclear instructions (</w:t>
      </w:r>
      <w:bookmarkStart w:id="9" w:name="_Hlk114498586"/>
      <w:r w:rsidR="00B8398F">
        <w:rPr>
          <w:sz w:val="20"/>
          <w:szCs w:val="20"/>
        </w:rPr>
        <w:t>Grindrod et al., 2014</w:t>
      </w:r>
      <w:bookmarkEnd w:id="9"/>
      <w:r w:rsidR="00B8398F">
        <w:rPr>
          <w:sz w:val="20"/>
          <w:szCs w:val="20"/>
        </w:rPr>
        <w:t>), too many functions (</w:t>
      </w:r>
      <w:bookmarkStart w:id="10" w:name="_Hlk114498596"/>
      <w:proofErr w:type="spellStart"/>
      <w:r w:rsidR="00B8398F">
        <w:rPr>
          <w:sz w:val="20"/>
          <w:szCs w:val="20"/>
        </w:rPr>
        <w:t>Isaković</w:t>
      </w:r>
      <w:proofErr w:type="spellEnd"/>
      <w:r w:rsidR="00B8398F">
        <w:rPr>
          <w:sz w:val="20"/>
          <w:szCs w:val="20"/>
        </w:rPr>
        <w:t xml:space="preserve"> et al., 2016</w:t>
      </w:r>
      <w:bookmarkEnd w:id="10"/>
      <w:r w:rsidR="00B8398F">
        <w:rPr>
          <w:sz w:val="20"/>
          <w:szCs w:val="20"/>
        </w:rPr>
        <w:t>), and too many unnecessary steps within an application (</w:t>
      </w:r>
      <w:bookmarkStart w:id="11" w:name="_Hlk114498606"/>
      <w:r w:rsidR="00B8398F">
        <w:rPr>
          <w:sz w:val="20"/>
          <w:szCs w:val="20"/>
        </w:rPr>
        <w:t>Cornet et al., 2017</w:t>
      </w:r>
      <w:bookmarkEnd w:id="11"/>
      <w:r w:rsidR="00B8398F">
        <w:rPr>
          <w:sz w:val="20"/>
          <w:szCs w:val="20"/>
        </w:rPr>
        <w:t>).</w:t>
      </w:r>
      <w:r w:rsidR="00BA0773" w:rsidRPr="00BA0773">
        <w:rPr>
          <w:sz w:val="20"/>
          <w:szCs w:val="20"/>
        </w:rPr>
        <w:t xml:space="preserve"> </w:t>
      </w:r>
      <w:r w:rsidR="00A9361D">
        <w:rPr>
          <w:sz w:val="20"/>
          <w:szCs w:val="20"/>
        </w:rPr>
        <w:t>In general, these</w:t>
      </w:r>
      <w:r w:rsidR="00BA0773" w:rsidRPr="00BA0773">
        <w:rPr>
          <w:sz w:val="20"/>
          <w:szCs w:val="20"/>
        </w:rPr>
        <w:t xml:space="preserve"> </w:t>
      </w:r>
      <w:r w:rsidR="00A9361D">
        <w:rPr>
          <w:sz w:val="20"/>
          <w:szCs w:val="20"/>
        </w:rPr>
        <w:t>problems occurred because physical limitations of older adults were not taken into consideration when an application was designed.</w:t>
      </w:r>
      <w:r w:rsidR="00BA0773" w:rsidRPr="00BA0773">
        <w:rPr>
          <w:sz w:val="20"/>
          <w:szCs w:val="20"/>
        </w:rPr>
        <w:t xml:space="preserve"> </w:t>
      </w:r>
      <w:r>
        <w:rPr>
          <w:sz w:val="20"/>
          <w:szCs w:val="20"/>
        </w:rPr>
        <w:t xml:space="preserve">Older adults usually have problem </w:t>
      </w:r>
      <w:r w:rsidRPr="00A9361D">
        <w:rPr>
          <w:sz w:val="20"/>
          <w:szCs w:val="20"/>
        </w:rPr>
        <w:t>comprehending and navigating</w:t>
      </w:r>
      <w:r w:rsidR="00BA0773" w:rsidRPr="00A9361D">
        <w:rPr>
          <w:sz w:val="20"/>
          <w:szCs w:val="20"/>
        </w:rPr>
        <w:t xml:space="preserve"> difficult-to-use and complex applications</w:t>
      </w:r>
      <w:r w:rsidR="00A9361D" w:rsidRPr="00A9361D">
        <w:rPr>
          <w:sz w:val="20"/>
          <w:szCs w:val="20"/>
        </w:rPr>
        <w:t>; besides they have declining short term memory</w:t>
      </w:r>
      <w:r w:rsidR="00BA0773" w:rsidRPr="00A9361D">
        <w:rPr>
          <w:sz w:val="20"/>
          <w:szCs w:val="20"/>
        </w:rPr>
        <w:t xml:space="preserve">, </w:t>
      </w:r>
      <w:r w:rsidR="00A9361D" w:rsidRPr="00A9361D">
        <w:rPr>
          <w:sz w:val="20"/>
          <w:szCs w:val="20"/>
        </w:rPr>
        <w:t>resulting in confusion when using an application is complex and involves many usage steps</w:t>
      </w:r>
      <w:r w:rsidR="00873C3C" w:rsidRPr="00A9361D">
        <w:rPr>
          <w:sz w:val="20"/>
          <w:szCs w:val="20"/>
        </w:rPr>
        <w:t xml:space="preserve"> (</w:t>
      </w:r>
      <w:bookmarkStart w:id="12" w:name="_Hlk114498624"/>
      <w:proofErr w:type="spellStart"/>
      <w:r w:rsidR="00873C3C" w:rsidRPr="00A9361D">
        <w:rPr>
          <w:sz w:val="20"/>
          <w:szCs w:val="20"/>
        </w:rPr>
        <w:t>Mitzner</w:t>
      </w:r>
      <w:proofErr w:type="spellEnd"/>
      <w:r w:rsidR="00873C3C" w:rsidRPr="00A9361D">
        <w:rPr>
          <w:sz w:val="20"/>
          <w:szCs w:val="20"/>
        </w:rPr>
        <w:t xml:space="preserve"> et al., 2013</w:t>
      </w:r>
      <w:bookmarkEnd w:id="12"/>
      <w:r w:rsidR="00873C3C" w:rsidRPr="00A9361D">
        <w:rPr>
          <w:sz w:val="20"/>
          <w:szCs w:val="20"/>
        </w:rPr>
        <w:t>)</w:t>
      </w:r>
      <w:r w:rsidR="00BA0773" w:rsidRPr="00A9361D">
        <w:rPr>
          <w:sz w:val="20"/>
          <w:szCs w:val="20"/>
        </w:rPr>
        <w:t>. The design of the application that is</w:t>
      </w:r>
      <w:r w:rsidR="00BA0773" w:rsidRPr="00BA0773">
        <w:rPr>
          <w:sz w:val="20"/>
          <w:szCs w:val="20"/>
        </w:rPr>
        <w:t xml:space="preserve"> inappropriate or does not support the needs of the elderly affects the ease of access and use. </w:t>
      </w:r>
      <w:r w:rsidR="00A9361D">
        <w:rPr>
          <w:sz w:val="20"/>
          <w:szCs w:val="20"/>
        </w:rPr>
        <w:t xml:space="preserve">However, ease of use has been widely acknowledged as a key success factor for </w:t>
      </w:r>
      <w:r w:rsidR="00BA497D">
        <w:rPr>
          <w:sz w:val="20"/>
          <w:szCs w:val="20"/>
        </w:rPr>
        <w:t>IT, including mobile applications not just in the context of healthcare (</w:t>
      </w:r>
      <w:bookmarkStart w:id="13" w:name="_Hlk114498633"/>
      <w:r w:rsidR="00BA497D">
        <w:rPr>
          <w:sz w:val="20"/>
          <w:szCs w:val="20"/>
        </w:rPr>
        <w:t>Iyanna et al. 2022</w:t>
      </w:r>
      <w:bookmarkEnd w:id="13"/>
      <w:r w:rsidR="00BA497D">
        <w:rPr>
          <w:sz w:val="20"/>
          <w:szCs w:val="20"/>
        </w:rPr>
        <w:t xml:space="preserve">). </w:t>
      </w:r>
      <w:r w:rsidR="00BA0773" w:rsidRPr="00BA0773">
        <w:rPr>
          <w:sz w:val="20"/>
          <w:szCs w:val="20"/>
        </w:rPr>
        <w:t xml:space="preserve">Therefore, usability assessment </w:t>
      </w:r>
      <w:r w:rsidR="008A1A35">
        <w:rPr>
          <w:sz w:val="20"/>
          <w:szCs w:val="20"/>
        </w:rPr>
        <w:t>is important as it will allow</w:t>
      </w:r>
      <w:r w:rsidR="00CE643B">
        <w:rPr>
          <w:sz w:val="20"/>
          <w:szCs w:val="20"/>
        </w:rPr>
        <w:t xml:space="preserve"> an</w:t>
      </w:r>
      <w:r w:rsidR="00BA0773" w:rsidRPr="00BA0773">
        <w:rPr>
          <w:sz w:val="20"/>
          <w:szCs w:val="20"/>
        </w:rPr>
        <w:t xml:space="preserve"> understanding </w:t>
      </w:r>
      <w:r w:rsidR="00CE643B">
        <w:rPr>
          <w:sz w:val="20"/>
          <w:szCs w:val="20"/>
        </w:rPr>
        <w:t xml:space="preserve">of user’s </w:t>
      </w:r>
      <w:proofErr w:type="spellStart"/>
      <w:r w:rsidR="00BA0773" w:rsidRPr="00BA0773">
        <w:rPr>
          <w:sz w:val="20"/>
          <w:szCs w:val="20"/>
        </w:rPr>
        <w:t>behaviours</w:t>
      </w:r>
      <w:proofErr w:type="spellEnd"/>
      <w:r w:rsidR="00BA0773" w:rsidRPr="00BA0773">
        <w:rPr>
          <w:sz w:val="20"/>
          <w:szCs w:val="20"/>
        </w:rPr>
        <w:t>, attitudes and opinions from system usage</w:t>
      </w:r>
      <w:r w:rsidR="00CE643B">
        <w:rPr>
          <w:sz w:val="20"/>
          <w:szCs w:val="20"/>
        </w:rPr>
        <w:t xml:space="preserve"> and </w:t>
      </w:r>
      <w:r w:rsidR="00BA0773" w:rsidRPr="00BA0773">
        <w:rPr>
          <w:sz w:val="20"/>
          <w:szCs w:val="20"/>
        </w:rPr>
        <w:t>reveal problems and barriers that limit usability and bring the findings to improve accordingly.</w:t>
      </w:r>
    </w:p>
    <w:p w14:paraId="52E78AC3" w14:textId="77777777" w:rsidR="00FB03B8" w:rsidRPr="00CF7E52" w:rsidRDefault="00FB03B8" w:rsidP="00FB03B8">
      <w:pPr>
        <w:adjustRightInd w:val="0"/>
        <w:snapToGrid w:val="0"/>
        <w:spacing w:after="0" w:line="240" w:lineRule="auto"/>
        <w:jc w:val="both"/>
        <w:rPr>
          <w:sz w:val="20"/>
          <w:szCs w:val="20"/>
        </w:rPr>
      </w:pPr>
    </w:p>
    <w:p w14:paraId="17C34B03" w14:textId="77777777" w:rsidR="00FB03B8" w:rsidRPr="00254C01" w:rsidRDefault="00BA0773" w:rsidP="00FB03B8">
      <w:pPr>
        <w:adjustRightInd w:val="0"/>
        <w:snapToGrid w:val="0"/>
        <w:spacing w:after="0" w:line="240" w:lineRule="auto"/>
        <w:jc w:val="both"/>
        <w:rPr>
          <w:rFonts w:eastAsia="DFKai-SB"/>
          <w:b/>
          <w:sz w:val="20"/>
          <w:szCs w:val="20"/>
        </w:rPr>
      </w:pPr>
      <w:r w:rsidRPr="00BA0773">
        <w:rPr>
          <w:rFonts w:eastAsia="DFKai-SB"/>
          <w:b/>
          <w:sz w:val="20"/>
          <w:szCs w:val="20"/>
        </w:rPr>
        <w:t>Usability Evaluation Framework</w:t>
      </w:r>
    </w:p>
    <w:p w14:paraId="3A216258" w14:textId="77777777" w:rsidR="0055293E" w:rsidRDefault="00BA0773" w:rsidP="00BA0773">
      <w:pPr>
        <w:adjustRightInd w:val="0"/>
        <w:snapToGrid w:val="0"/>
        <w:spacing w:after="0" w:line="240" w:lineRule="auto"/>
        <w:jc w:val="both"/>
        <w:rPr>
          <w:sz w:val="20"/>
          <w:szCs w:val="20"/>
        </w:rPr>
      </w:pPr>
      <w:r w:rsidRPr="00BA0773">
        <w:rPr>
          <w:sz w:val="20"/>
          <w:szCs w:val="20"/>
        </w:rPr>
        <w:t xml:space="preserve">Usability testing is based on Human-Computer Interaction (HCI) </w:t>
      </w:r>
      <w:r w:rsidR="00CE643B">
        <w:rPr>
          <w:sz w:val="20"/>
          <w:szCs w:val="20"/>
        </w:rPr>
        <w:t xml:space="preserve">literature. Usability </w:t>
      </w:r>
      <w:r w:rsidRPr="00BA0773">
        <w:rPr>
          <w:sz w:val="20"/>
          <w:szCs w:val="20"/>
        </w:rPr>
        <w:t xml:space="preserve">indicates the success </w:t>
      </w:r>
      <w:r w:rsidR="00CE643B">
        <w:rPr>
          <w:sz w:val="20"/>
          <w:szCs w:val="20"/>
        </w:rPr>
        <w:t xml:space="preserve">that a user </w:t>
      </w:r>
      <w:proofErr w:type="gramStart"/>
      <w:r w:rsidR="00CE643B">
        <w:rPr>
          <w:sz w:val="20"/>
          <w:szCs w:val="20"/>
        </w:rPr>
        <w:t>achieve</w:t>
      </w:r>
      <w:proofErr w:type="gramEnd"/>
      <w:r w:rsidR="00CE643B">
        <w:rPr>
          <w:sz w:val="20"/>
          <w:szCs w:val="20"/>
        </w:rPr>
        <w:t xml:space="preserve"> compared with his or her goals while using an application or a system. In other </w:t>
      </w:r>
      <w:proofErr w:type="spellStart"/>
      <w:r w:rsidR="00CE643B">
        <w:rPr>
          <w:sz w:val="20"/>
          <w:szCs w:val="20"/>
        </w:rPr>
        <w:t>wrods</w:t>
      </w:r>
      <w:proofErr w:type="spellEnd"/>
      <w:r w:rsidR="00CE643B">
        <w:rPr>
          <w:sz w:val="20"/>
          <w:szCs w:val="20"/>
        </w:rPr>
        <w:t xml:space="preserve">, an application or a system with high usability offers good user experiences and enables its users to achieve their tasks. </w:t>
      </w:r>
      <w:r w:rsidRPr="00BA0773">
        <w:rPr>
          <w:sz w:val="20"/>
          <w:szCs w:val="20"/>
        </w:rPr>
        <w:t xml:space="preserve">ISO 9241-11 defines a standard to measure usability during user interaction with </w:t>
      </w:r>
      <w:r w:rsidR="00CE643B">
        <w:rPr>
          <w:sz w:val="20"/>
          <w:szCs w:val="20"/>
        </w:rPr>
        <w:t>a</w:t>
      </w:r>
      <w:r w:rsidRPr="00BA0773">
        <w:rPr>
          <w:sz w:val="20"/>
          <w:szCs w:val="20"/>
        </w:rPr>
        <w:t xml:space="preserve"> system. The standard includes metrics for effectiveness, efficiency and satisfaction</w:t>
      </w:r>
      <w:r w:rsidR="00AE3281">
        <w:rPr>
          <w:sz w:val="20"/>
          <w:szCs w:val="20"/>
        </w:rPr>
        <w:t xml:space="preserve"> </w:t>
      </w:r>
      <w:r w:rsidR="00AE3281" w:rsidRPr="00AE3281">
        <w:rPr>
          <w:sz w:val="20"/>
          <w:szCs w:val="20"/>
        </w:rPr>
        <w:t>(</w:t>
      </w:r>
      <w:bookmarkStart w:id="14" w:name="_Hlk114498648"/>
      <w:proofErr w:type="spellStart"/>
      <w:r w:rsidR="00AE3281" w:rsidRPr="00AE3281">
        <w:rPr>
          <w:sz w:val="20"/>
          <w:szCs w:val="20"/>
        </w:rPr>
        <w:t>Quesenbery</w:t>
      </w:r>
      <w:proofErr w:type="spellEnd"/>
      <w:r w:rsidR="00AE3281" w:rsidRPr="00AE3281">
        <w:rPr>
          <w:sz w:val="20"/>
          <w:szCs w:val="20"/>
        </w:rPr>
        <w:t xml:space="preserve">, </w:t>
      </w:r>
      <w:r w:rsidR="00AE3281" w:rsidRPr="00AE3281">
        <w:rPr>
          <w:sz w:val="20"/>
          <w:szCs w:val="20"/>
          <w:cs/>
        </w:rPr>
        <w:t>2003</w:t>
      </w:r>
      <w:bookmarkEnd w:id="14"/>
      <w:r w:rsidR="00AE3281" w:rsidRPr="00AE3281">
        <w:rPr>
          <w:sz w:val="20"/>
          <w:szCs w:val="20"/>
        </w:rPr>
        <w:t>)</w:t>
      </w:r>
      <w:r w:rsidRPr="00AE3281">
        <w:rPr>
          <w:sz w:val="20"/>
          <w:szCs w:val="20"/>
        </w:rPr>
        <w:t>.</w:t>
      </w:r>
      <w:r w:rsidRPr="00BA0773">
        <w:rPr>
          <w:sz w:val="20"/>
          <w:szCs w:val="20"/>
        </w:rPr>
        <w:t xml:space="preserve"> </w:t>
      </w:r>
      <w:r w:rsidR="00AE3281">
        <w:rPr>
          <w:sz w:val="20"/>
          <w:szCs w:val="20"/>
        </w:rPr>
        <w:t xml:space="preserve">According to </w:t>
      </w:r>
      <w:proofErr w:type="spellStart"/>
      <w:r w:rsidR="00AE3281">
        <w:rPr>
          <w:sz w:val="20"/>
          <w:szCs w:val="20"/>
        </w:rPr>
        <w:t>Quesenbery</w:t>
      </w:r>
      <w:proofErr w:type="spellEnd"/>
      <w:r w:rsidR="00AE3281">
        <w:rPr>
          <w:sz w:val="20"/>
          <w:szCs w:val="20"/>
        </w:rPr>
        <w:t xml:space="preserve"> (2003), Effectiveness concerns rate of task completion, error, and additional assistance that users may seek. Efficiency focuses on the quantity of resources required to complete a task; if a lot of efforts and resources are required </w:t>
      </w:r>
      <w:proofErr w:type="gramStart"/>
      <w:r w:rsidR="00AE3281">
        <w:rPr>
          <w:sz w:val="20"/>
          <w:szCs w:val="20"/>
        </w:rPr>
        <w:t>in order to</w:t>
      </w:r>
      <w:proofErr w:type="gramEnd"/>
      <w:r w:rsidR="00AE3281">
        <w:rPr>
          <w:sz w:val="20"/>
          <w:szCs w:val="20"/>
        </w:rPr>
        <w:t xml:space="preserve"> use an application to complete a task, the application is considered inefficiency. Satisfaction involves </w:t>
      </w:r>
      <w:r w:rsidR="007B76CB">
        <w:rPr>
          <w:sz w:val="20"/>
          <w:szCs w:val="20"/>
        </w:rPr>
        <w:t xml:space="preserve">positive attitudes of users towards the use of an application or system. </w:t>
      </w:r>
      <w:proofErr w:type="gramStart"/>
      <w:r w:rsidR="0055293E">
        <w:rPr>
          <w:sz w:val="20"/>
          <w:szCs w:val="20"/>
        </w:rPr>
        <w:t>Similar to</w:t>
      </w:r>
      <w:proofErr w:type="gramEnd"/>
      <w:r w:rsidR="0055293E">
        <w:rPr>
          <w:sz w:val="20"/>
          <w:szCs w:val="20"/>
        </w:rPr>
        <w:t xml:space="preserve"> ISO 9241-11, a u</w:t>
      </w:r>
      <w:r w:rsidRPr="00BA0773">
        <w:rPr>
          <w:sz w:val="20"/>
          <w:szCs w:val="20"/>
        </w:rPr>
        <w:t>sability expert, Jakob Nielsen</w:t>
      </w:r>
      <w:r w:rsidR="0055293E">
        <w:rPr>
          <w:sz w:val="20"/>
          <w:szCs w:val="20"/>
        </w:rPr>
        <w:t xml:space="preserve"> (1993)</w:t>
      </w:r>
      <w:r w:rsidRPr="00BA0773">
        <w:rPr>
          <w:sz w:val="20"/>
          <w:szCs w:val="20"/>
        </w:rPr>
        <w:t>, describes usability as a feature used to assess the ease of use of a user interface. It also means a way to improve usability during the system design process. Nielsen has defined five qualitative elements for usability</w:t>
      </w:r>
      <w:r w:rsidR="0055293E">
        <w:rPr>
          <w:sz w:val="20"/>
          <w:szCs w:val="20"/>
        </w:rPr>
        <w:t>, including</w:t>
      </w:r>
      <w:r w:rsidRPr="00BA0773">
        <w:rPr>
          <w:sz w:val="20"/>
          <w:szCs w:val="20"/>
        </w:rPr>
        <w:t xml:space="preserve"> learnability, efficiency, </w:t>
      </w:r>
      <w:r w:rsidR="0055293E">
        <w:rPr>
          <w:sz w:val="20"/>
          <w:szCs w:val="20"/>
        </w:rPr>
        <w:t>memorability</w:t>
      </w:r>
      <w:r w:rsidRPr="00BA0773">
        <w:rPr>
          <w:sz w:val="20"/>
          <w:szCs w:val="20"/>
        </w:rPr>
        <w:t xml:space="preserve">, error, and satisfaction. </w:t>
      </w:r>
      <w:r w:rsidR="0055293E">
        <w:rPr>
          <w:sz w:val="20"/>
          <w:szCs w:val="20"/>
        </w:rPr>
        <w:t>Table 1 compares the dimensions of usability from the two sources.</w:t>
      </w:r>
    </w:p>
    <w:p w14:paraId="2DC6A2E9" w14:textId="77777777" w:rsidR="00F46A07" w:rsidRDefault="00F46A07" w:rsidP="00BA0773">
      <w:pPr>
        <w:adjustRightInd w:val="0"/>
        <w:snapToGrid w:val="0"/>
        <w:spacing w:after="0" w:line="240" w:lineRule="auto"/>
        <w:jc w:val="both"/>
        <w:rPr>
          <w:sz w:val="20"/>
          <w:szCs w:val="20"/>
        </w:rPr>
      </w:pPr>
    </w:p>
    <w:p w14:paraId="38648F6C" w14:textId="77777777" w:rsidR="00F46A07" w:rsidRPr="009C72DC" w:rsidRDefault="00F46A07" w:rsidP="00F46A07">
      <w:pPr>
        <w:pStyle w:val="ListParagraph"/>
        <w:adjustRightInd w:val="0"/>
        <w:snapToGrid w:val="0"/>
        <w:spacing w:after="0" w:line="240" w:lineRule="auto"/>
        <w:ind w:left="0"/>
        <w:jc w:val="center"/>
        <w:rPr>
          <w:sz w:val="20"/>
          <w:szCs w:val="20"/>
        </w:rPr>
      </w:pPr>
      <w:r w:rsidRPr="0055293E">
        <w:rPr>
          <w:sz w:val="20"/>
          <w:szCs w:val="20"/>
        </w:rPr>
        <w:t>Table 1: Comparison of usability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2976"/>
      </w:tblGrid>
      <w:tr w:rsidR="00F46A07" w:rsidRPr="00D23530" w14:paraId="653E3B44" w14:textId="77777777" w:rsidTr="00F0512E">
        <w:trPr>
          <w:jc w:val="center"/>
        </w:trPr>
        <w:tc>
          <w:tcPr>
            <w:tcW w:w="3052" w:type="dxa"/>
            <w:shd w:val="clear" w:color="auto" w:fill="auto"/>
          </w:tcPr>
          <w:p w14:paraId="04DF06B8" w14:textId="77777777" w:rsidR="00F46A07" w:rsidRPr="00D23530" w:rsidRDefault="00F46A07" w:rsidP="00F0512E">
            <w:pPr>
              <w:adjustRightInd w:val="0"/>
              <w:snapToGrid w:val="0"/>
              <w:spacing w:after="0" w:line="240" w:lineRule="auto"/>
              <w:jc w:val="center"/>
              <w:rPr>
                <w:sz w:val="20"/>
                <w:szCs w:val="20"/>
              </w:rPr>
            </w:pPr>
            <w:r>
              <w:rPr>
                <w:sz w:val="20"/>
                <w:szCs w:val="20"/>
              </w:rPr>
              <w:t>ISO 9241-11 (</w:t>
            </w:r>
            <w:proofErr w:type="spellStart"/>
            <w:r>
              <w:rPr>
                <w:sz w:val="20"/>
                <w:szCs w:val="20"/>
              </w:rPr>
              <w:t>Quesenbery</w:t>
            </w:r>
            <w:proofErr w:type="spellEnd"/>
            <w:r>
              <w:rPr>
                <w:sz w:val="20"/>
                <w:szCs w:val="20"/>
              </w:rPr>
              <w:t>, 2003)</w:t>
            </w:r>
          </w:p>
        </w:tc>
        <w:tc>
          <w:tcPr>
            <w:tcW w:w="2976" w:type="dxa"/>
            <w:shd w:val="clear" w:color="auto" w:fill="auto"/>
          </w:tcPr>
          <w:p w14:paraId="7B116435" w14:textId="77777777" w:rsidR="00F46A07" w:rsidRPr="00D23530" w:rsidRDefault="00F46A07" w:rsidP="00F0512E">
            <w:pPr>
              <w:adjustRightInd w:val="0"/>
              <w:snapToGrid w:val="0"/>
              <w:spacing w:after="0" w:line="240" w:lineRule="auto"/>
              <w:jc w:val="center"/>
              <w:rPr>
                <w:sz w:val="20"/>
                <w:szCs w:val="20"/>
              </w:rPr>
            </w:pPr>
            <w:r>
              <w:rPr>
                <w:sz w:val="20"/>
                <w:szCs w:val="20"/>
              </w:rPr>
              <w:t>Nielsen (1993)</w:t>
            </w:r>
          </w:p>
        </w:tc>
      </w:tr>
      <w:tr w:rsidR="00F46A07" w:rsidRPr="00D23530" w14:paraId="5FD2CD33" w14:textId="77777777" w:rsidTr="00F0512E">
        <w:trPr>
          <w:jc w:val="center"/>
        </w:trPr>
        <w:tc>
          <w:tcPr>
            <w:tcW w:w="3052" w:type="dxa"/>
            <w:shd w:val="clear" w:color="auto" w:fill="auto"/>
          </w:tcPr>
          <w:p w14:paraId="1F747CD7" w14:textId="77777777" w:rsidR="00F46A07" w:rsidRPr="00D23530" w:rsidRDefault="00F46A07" w:rsidP="00F0512E">
            <w:pPr>
              <w:adjustRightInd w:val="0"/>
              <w:snapToGrid w:val="0"/>
              <w:spacing w:after="0" w:line="240" w:lineRule="auto"/>
              <w:jc w:val="both"/>
              <w:rPr>
                <w:sz w:val="20"/>
                <w:szCs w:val="20"/>
              </w:rPr>
            </w:pPr>
            <w:r>
              <w:rPr>
                <w:sz w:val="20"/>
                <w:szCs w:val="20"/>
              </w:rPr>
              <w:t>Efficiency</w:t>
            </w:r>
          </w:p>
        </w:tc>
        <w:tc>
          <w:tcPr>
            <w:tcW w:w="2976" w:type="dxa"/>
            <w:shd w:val="clear" w:color="auto" w:fill="auto"/>
          </w:tcPr>
          <w:p w14:paraId="52E6157A" w14:textId="77777777" w:rsidR="00F46A07" w:rsidRPr="0049417C" w:rsidRDefault="00F46A07" w:rsidP="00F0512E">
            <w:pPr>
              <w:adjustRightInd w:val="0"/>
              <w:snapToGrid w:val="0"/>
              <w:spacing w:after="0" w:line="240" w:lineRule="auto"/>
              <w:jc w:val="both"/>
              <w:rPr>
                <w:sz w:val="20"/>
                <w:szCs w:val="20"/>
              </w:rPr>
            </w:pPr>
            <w:r w:rsidRPr="0049417C">
              <w:rPr>
                <w:sz w:val="20"/>
                <w:szCs w:val="20"/>
              </w:rPr>
              <w:t>Efficiency</w:t>
            </w:r>
          </w:p>
        </w:tc>
      </w:tr>
      <w:tr w:rsidR="00F46A07" w:rsidRPr="00D23530" w14:paraId="5E800E92" w14:textId="77777777" w:rsidTr="00F0512E">
        <w:trPr>
          <w:jc w:val="center"/>
        </w:trPr>
        <w:tc>
          <w:tcPr>
            <w:tcW w:w="3052" w:type="dxa"/>
            <w:shd w:val="clear" w:color="auto" w:fill="auto"/>
          </w:tcPr>
          <w:p w14:paraId="3516FC3D" w14:textId="77777777" w:rsidR="00F46A07" w:rsidRPr="00D23530" w:rsidRDefault="00F46A07" w:rsidP="00F0512E">
            <w:pPr>
              <w:adjustRightInd w:val="0"/>
              <w:snapToGrid w:val="0"/>
              <w:spacing w:after="0" w:line="240" w:lineRule="auto"/>
              <w:jc w:val="both"/>
              <w:rPr>
                <w:sz w:val="20"/>
                <w:szCs w:val="20"/>
              </w:rPr>
            </w:pPr>
          </w:p>
        </w:tc>
        <w:tc>
          <w:tcPr>
            <w:tcW w:w="2976" w:type="dxa"/>
            <w:shd w:val="clear" w:color="auto" w:fill="auto"/>
          </w:tcPr>
          <w:p w14:paraId="4DD77A6A" w14:textId="77777777" w:rsidR="00F46A07" w:rsidRPr="0049417C" w:rsidRDefault="00F46A07" w:rsidP="00F0512E">
            <w:pPr>
              <w:adjustRightInd w:val="0"/>
              <w:snapToGrid w:val="0"/>
              <w:spacing w:after="0" w:line="240" w:lineRule="auto"/>
              <w:jc w:val="both"/>
              <w:rPr>
                <w:sz w:val="20"/>
                <w:szCs w:val="20"/>
              </w:rPr>
            </w:pPr>
            <w:r w:rsidRPr="0049417C">
              <w:rPr>
                <w:sz w:val="20"/>
                <w:szCs w:val="20"/>
              </w:rPr>
              <w:t xml:space="preserve">Learnability </w:t>
            </w:r>
          </w:p>
        </w:tc>
      </w:tr>
      <w:tr w:rsidR="00F46A07" w:rsidRPr="00D23530" w14:paraId="4322FBF2" w14:textId="77777777" w:rsidTr="00F0512E">
        <w:trPr>
          <w:jc w:val="center"/>
        </w:trPr>
        <w:tc>
          <w:tcPr>
            <w:tcW w:w="3052" w:type="dxa"/>
            <w:shd w:val="clear" w:color="auto" w:fill="auto"/>
          </w:tcPr>
          <w:p w14:paraId="71BBDD9D" w14:textId="77777777" w:rsidR="00F46A07" w:rsidRPr="00D23530" w:rsidRDefault="00F46A07" w:rsidP="00F0512E">
            <w:pPr>
              <w:adjustRightInd w:val="0"/>
              <w:snapToGrid w:val="0"/>
              <w:spacing w:after="0" w:line="240" w:lineRule="auto"/>
              <w:jc w:val="both"/>
              <w:rPr>
                <w:sz w:val="20"/>
                <w:szCs w:val="20"/>
              </w:rPr>
            </w:pPr>
            <w:r>
              <w:rPr>
                <w:sz w:val="20"/>
                <w:szCs w:val="20"/>
              </w:rPr>
              <w:t>Effectiveness</w:t>
            </w:r>
          </w:p>
        </w:tc>
        <w:tc>
          <w:tcPr>
            <w:tcW w:w="2976" w:type="dxa"/>
            <w:shd w:val="clear" w:color="auto" w:fill="auto"/>
          </w:tcPr>
          <w:p w14:paraId="4F31C36D" w14:textId="77777777" w:rsidR="00F46A07" w:rsidRPr="0049417C" w:rsidRDefault="00F46A07" w:rsidP="00F0512E">
            <w:pPr>
              <w:adjustRightInd w:val="0"/>
              <w:snapToGrid w:val="0"/>
              <w:spacing w:after="0" w:line="240" w:lineRule="auto"/>
              <w:jc w:val="both"/>
              <w:rPr>
                <w:sz w:val="20"/>
                <w:szCs w:val="20"/>
              </w:rPr>
            </w:pPr>
            <w:r w:rsidRPr="0049417C">
              <w:rPr>
                <w:sz w:val="20"/>
                <w:szCs w:val="20"/>
              </w:rPr>
              <w:t>Memorability</w:t>
            </w:r>
          </w:p>
        </w:tc>
      </w:tr>
      <w:tr w:rsidR="00F46A07" w:rsidRPr="00D23530" w14:paraId="4377FF67" w14:textId="77777777" w:rsidTr="00F0512E">
        <w:trPr>
          <w:jc w:val="center"/>
        </w:trPr>
        <w:tc>
          <w:tcPr>
            <w:tcW w:w="3052" w:type="dxa"/>
            <w:shd w:val="clear" w:color="auto" w:fill="auto"/>
          </w:tcPr>
          <w:p w14:paraId="30285A77" w14:textId="77777777" w:rsidR="00F46A07" w:rsidRPr="00D23530" w:rsidRDefault="00F46A07" w:rsidP="00F0512E">
            <w:pPr>
              <w:adjustRightInd w:val="0"/>
              <w:snapToGrid w:val="0"/>
              <w:spacing w:after="0" w:line="240" w:lineRule="auto"/>
              <w:jc w:val="both"/>
              <w:rPr>
                <w:sz w:val="20"/>
                <w:szCs w:val="20"/>
              </w:rPr>
            </w:pPr>
          </w:p>
        </w:tc>
        <w:tc>
          <w:tcPr>
            <w:tcW w:w="2976" w:type="dxa"/>
            <w:shd w:val="clear" w:color="auto" w:fill="auto"/>
          </w:tcPr>
          <w:p w14:paraId="1723621F" w14:textId="77777777" w:rsidR="00F46A07" w:rsidRPr="0049417C" w:rsidRDefault="00F46A07" w:rsidP="00F0512E">
            <w:pPr>
              <w:adjustRightInd w:val="0"/>
              <w:snapToGrid w:val="0"/>
              <w:spacing w:after="0" w:line="240" w:lineRule="auto"/>
              <w:jc w:val="both"/>
              <w:rPr>
                <w:sz w:val="20"/>
                <w:szCs w:val="20"/>
              </w:rPr>
            </w:pPr>
            <w:r w:rsidRPr="0049417C">
              <w:rPr>
                <w:sz w:val="20"/>
                <w:szCs w:val="20"/>
              </w:rPr>
              <w:t>Errors/Safety</w:t>
            </w:r>
          </w:p>
        </w:tc>
      </w:tr>
      <w:tr w:rsidR="00F46A07" w:rsidRPr="00D23530" w14:paraId="785093B5" w14:textId="77777777" w:rsidTr="00F0512E">
        <w:trPr>
          <w:jc w:val="center"/>
        </w:trPr>
        <w:tc>
          <w:tcPr>
            <w:tcW w:w="3052" w:type="dxa"/>
            <w:shd w:val="clear" w:color="auto" w:fill="auto"/>
          </w:tcPr>
          <w:p w14:paraId="6D8DD879" w14:textId="77777777" w:rsidR="00F46A07" w:rsidRPr="00D23530" w:rsidRDefault="00F46A07" w:rsidP="00F0512E">
            <w:pPr>
              <w:adjustRightInd w:val="0"/>
              <w:snapToGrid w:val="0"/>
              <w:spacing w:after="0" w:line="240" w:lineRule="auto"/>
              <w:jc w:val="both"/>
              <w:rPr>
                <w:sz w:val="20"/>
                <w:szCs w:val="20"/>
              </w:rPr>
            </w:pPr>
            <w:r>
              <w:rPr>
                <w:sz w:val="20"/>
                <w:szCs w:val="20"/>
              </w:rPr>
              <w:t>Satisfaction</w:t>
            </w:r>
          </w:p>
        </w:tc>
        <w:tc>
          <w:tcPr>
            <w:tcW w:w="2976" w:type="dxa"/>
            <w:shd w:val="clear" w:color="auto" w:fill="auto"/>
          </w:tcPr>
          <w:p w14:paraId="75B693CA" w14:textId="77777777" w:rsidR="00F46A07" w:rsidRPr="0049417C" w:rsidRDefault="00F46A07" w:rsidP="00F0512E">
            <w:pPr>
              <w:adjustRightInd w:val="0"/>
              <w:snapToGrid w:val="0"/>
              <w:spacing w:after="0" w:line="240" w:lineRule="auto"/>
              <w:jc w:val="both"/>
              <w:rPr>
                <w:sz w:val="20"/>
                <w:szCs w:val="20"/>
              </w:rPr>
            </w:pPr>
            <w:r w:rsidRPr="0049417C">
              <w:rPr>
                <w:sz w:val="20"/>
                <w:szCs w:val="20"/>
              </w:rPr>
              <w:t xml:space="preserve">Satisfaction </w:t>
            </w:r>
          </w:p>
        </w:tc>
      </w:tr>
    </w:tbl>
    <w:p w14:paraId="463F732D" w14:textId="77777777" w:rsidR="003165A9" w:rsidRDefault="003165A9" w:rsidP="00BA0773">
      <w:pPr>
        <w:adjustRightInd w:val="0"/>
        <w:snapToGrid w:val="0"/>
        <w:spacing w:after="0" w:line="240" w:lineRule="auto"/>
        <w:jc w:val="both"/>
        <w:rPr>
          <w:sz w:val="20"/>
          <w:szCs w:val="20"/>
        </w:rPr>
      </w:pPr>
    </w:p>
    <w:p w14:paraId="0B3258E5" w14:textId="77777777" w:rsidR="00BA0773" w:rsidRPr="00BA0773" w:rsidRDefault="00BA0773" w:rsidP="00BA0773">
      <w:pPr>
        <w:adjustRightInd w:val="0"/>
        <w:snapToGrid w:val="0"/>
        <w:spacing w:after="0" w:line="240" w:lineRule="auto"/>
        <w:jc w:val="both"/>
        <w:rPr>
          <w:sz w:val="20"/>
          <w:szCs w:val="20"/>
        </w:rPr>
      </w:pPr>
      <w:r w:rsidRPr="00BA0773">
        <w:rPr>
          <w:sz w:val="20"/>
          <w:szCs w:val="20"/>
        </w:rPr>
        <w:t>An early usability evaluation is essential to guide the development of the design process in the direction of universal access right from the start.</w:t>
      </w:r>
      <w:r w:rsidR="0055293E">
        <w:rPr>
          <w:sz w:val="20"/>
          <w:szCs w:val="20"/>
        </w:rPr>
        <w:t xml:space="preserve"> </w:t>
      </w:r>
      <w:r w:rsidRPr="00BA0773">
        <w:rPr>
          <w:sz w:val="20"/>
          <w:szCs w:val="20"/>
        </w:rPr>
        <w:t>It</w:t>
      </w:r>
      <w:r w:rsidR="0055293E">
        <w:rPr>
          <w:sz w:val="20"/>
          <w:szCs w:val="20"/>
        </w:rPr>
        <w:t xml:space="preserve"> is</w:t>
      </w:r>
      <w:r w:rsidRPr="00BA0773">
        <w:rPr>
          <w:sz w:val="20"/>
          <w:szCs w:val="20"/>
        </w:rPr>
        <w:t xml:space="preserve"> also an important step in user-centric design. This assessment should occur at every stage in the system lifecycle. Evaluating user interface features can anticipate and explain usability and accessibility issues, which can be performed before the system is used. The objective of evaluation is not only to address user interface issues, but also should have an ultimate objective, which is to achieve product design that meets system usage goal which can enable users to achieve their goals of use and satisfaction with the product (</w:t>
      </w:r>
      <w:bookmarkStart w:id="15" w:name="_Hlk114498684"/>
      <w:r w:rsidRPr="00BA0773">
        <w:rPr>
          <w:sz w:val="20"/>
          <w:szCs w:val="20"/>
        </w:rPr>
        <w:t>Karat, 1997</w:t>
      </w:r>
      <w:bookmarkEnd w:id="15"/>
      <w:r w:rsidRPr="00BA0773">
        <w:rPr>
          <w:sz w:val="20"/>
          <w:szCs w:val="20"/>
        </w:rPr>
        <w:t>).</w:t>
      </w:r>
    </w:p>
    <w:p w14:paraId="258910FA" w14:textId="77777777" w:rsidR="00BA0773" w:rsidRPr="00BA0773" w:rsidRDefault="00BA0773" w:rsidP="00BA0773">
      <w:pPr>
        <w:adjustRightInd w:val="0"/>
        <w:snapToGrid w:val="0"/>
        <w:spacing w:after="0" w:line="240" w:lineRule="auto"/>
        <w:jc w:val="both"/>
        <w:rPr>
          <w:sz w:val="20"/>
          <w:szCs w:val="20"/>
        </w:rPr>
      </w:pPr>
    </w:p>
    <w:p w14:paraId="165CFAC0" w14:textId="77777777" w:rsidR="0049417C" w:rsidRDefault="00BA0773" w:rsidP="003165A9">
      <w:pPr>
        <w:adjustRightInd w:val="0"/>
        <w:snapToGrid w:val="0"/>
        <w:spacing w:after="0" w:line="240" w:lineRule="auto"/>
        <w:jc w:val="both"/>
        <w:rPr>
          <w:sz w:val="20"/>
          <w:szCs w:val="20"/>
        </w:rPr>
      </w:pPr>
      <w:r w:rsidRPr="00BA0773">
        <w:rPr>
          <w:sz w:val="20"/>
          <w:szCs w:val="20"/>
        </w:rPr>
        <w:t xml:space="preserve">The results of all assessments should visualize how easily the user can operate. There are two most common methods. 1) Usability Inspection, which is an assessment performed by experts. 2) Usability testing which is an assessment that requires a representative of the users to participate in the test. Testing by users is the most important and helpful guide. This is because it </w:t>
      </w:r>
      <w:proofErr w:type="gramStart"/>
      <w:r w:rsidRPr="00BA0773">
        <w:rPr>
          <w:sz w:val="20"/>
          <w:szCs w:val="20"/>
        </w:rPr>
        <w:t>provide</w:t>
      </w:r>
      <w:proofErr w:type="gramEnd"/>
      <w:r w:rsidRPr="00BA0773">
        <w:rPr>
          <w:sz w:val="20"/>
          <w:szCs w:val="20"/>
        </w:rPr>
        <w:t xml:space="preserve"> information about how real users are using user interface and clearly shows issues the users encounters during the interactions (</w:t>
      </w:r>
      <w:bookmarkStart w:id="16" w:name="_Hlk114498695"/>
      <w:r w:rsidRPr="00BA0773">
        <w:rPr>
          <w:sz w:val="20"/>
          <w:szCs w:val="20"/>
        </w:rPr>
        <w:t>Nielsen &amp; Mack, 1994</w:t>
      </w:r>
      <w:bookmarkEnd w:id="16"/>
      <w:r w:rsidRPr="00BA0773">
        <w:rPr>
          <w:sz w:val="20"/>
          <w:szCs w:val="20"/>
        </w:rPr>
        <w:t>). Generally, user testing is done using the Think Aloud protocol. Questionnaires or interviews are also useful and simple assessment methods for collecting information about user satisfaction or satisfaction with the user interface (</w:t>
      </w:r>
      <w:bookmarkStart w:id="17" w:name="_Hlk114498706"/>
      <w:r w:rsidRPr="00BA0773">
        <w:rPr>
          <w:sz w:val="20"/>
          <w:szCs w:val="20"/>
        </w:rPr>
        <w:t>Rogers et al., 2011; Rubin, 2008</w:t>
      </w:r>
      <w:bookmarkEnd w:id="17"/>
      <w:r w:rsidRPr="00BA0773">
        <w:rPr>
          <w:sz w:val="20"/>
          <w:szCs w:val="20"/>
        </w:rPr>
        <w:t>).</w:t>
      </w:r>
    </w:p>
    <w:p w14:paraId="080C4682" w14:textId="77777777" w:rsidR="00C651BB" w:rsidRDefault="00C651BB" w:rsidP="003165A9">
      <w:pPr>
        <w:adjustRightInd w:val="0"/>
        <w:snapToGrid w:val="0"/>
        <w:spacing w:after="0" w:line="240" w:lineRule="auto"/>
        <w:jc w:val="both"/>
        <w:rPr>
          <w:sz w:val="20"/>
          <w:szCs w:val="20"/>
        </w:rPr>
      </w:pPr>
    </w:p>
    <w:p w14:paraId="59F9A9E3" w14:textId="77777777" w:rsidR="00C651BB" w:rsidRDefault="00C651BB" w:rsidP="003165A9">
      <w:pPr>
        <w:adjustRightInd w:val="0"/>
        <w:snapToGrid w:val="0"/>
        <w:spacing w:after="0" w:line="240" w:lineRule="auto"/>
        <w:jc w:val="both"/>
        <w:rPr>
          <w:b/>
          <w:bCs/>
          <w:sz w:val="20"/>
          <w:szCs w:val="20"/>
        </w:rPr>
      </w:pPr>
      <w:r w:rsidRPr="00C651BB">
        <w:rPr>
          <w:b/>
          <w:bCs/>
          <w:sz w:val="20"/>
          <w:szCs w:val="20"/>
        </w:rPr>
        <w:t>Evaluation of usability of healthcare and telemedicine applications</w:t>
      </w:r>
    </w:p>
    <w:p w14:paraId="59F7604D" w14:textId="77777777" w:rsidR="00C651BB" w:rsidRDefault="00C651BB" w:rsidP="003165A9">
      <w:pPr>
        <w:adjustRightInd w:val="0"/>
        <w:snapToGrid w:val="0"/>
        <w:spacing w:after="0" w:line="240" w:lineRule="auto"/>
        <w:jc w:val="both"/>
        <w:rPr>
          <w:sz w:val="20"/>
          <w:szCs w:val="20"/>
        </w:rPr>
      </w:pPr>
      <w:bookmarkStart w:id="18" w:name="_Hlk114498721"/>
      <w:r>
        <w:rPr>
          <w:sz w:val="20"/>
          <w:szCs w:val="20"/>
        </w:rPr>
        <w:t xml:space="preserve">Hong </w:t>
      </w:r>
      <w:r>
        <w:rPr>
          <w:i/>
          <w:iCs/>
          <w:sz w:val="20"/>
          <w:szCs w:val="20"/>
        </w:rPr>
        <w:t>et al.</w:t>
      </w:r>
      <w:r>
        <w:rPr>
          <w:sz w:val="20"/>
          <w:szCs w:val="20"/>
        </w:rPr>
        <w:t xml:space="preserve"> (2014)</w:t>
      </w:r>
      <w:bookmarkEnd w:id="18"/>
      <w:r>
        <w:rPr>
          <w:sz w:val="20"/>
          <w:szCs w:val="20"/>
        </w:rPr>
        <w:t xml:space="preserve"> studied usability and acceptance of </w:t>
      </w:r>
      <w:proofErr w:type="spellStart"/>
      <w:r>
        <w:rPr>
          <w:sz w:val="20"/>
          <w:szCs w:val="20"/>
        </w:rPr>
        <w:t>iCanFit</w:t>
      </w:r>
      <w:proofErr w:type="spellEnd"/>
      <w:r>
        <w:rPr>
          <w:sz w:val="20"/>
          <w:szCs w:val="20"/>
        </w:rPr>
        <w:t xml:space="preserve">, which was an application designed for promoting exercises among older adults. </w:t>
      </w:r>
      <w:proofErr w:type="gramStart"/>
      <w:r>
        <w:rPr>
          <w:sz w:val="20"/>
          <w:szCs w:val="20"/>
        </w:rPr>
        <w:t>Thirty three</w:t>
      </w:r>
      <w:proofErr w:type="gramEnd"/>
      <w:r>
        <w:rPr>
          <w:sz w:val="20"/>
          <w:szCs w:val="20"/>
        </w:rPr>
        <w:t xml:space="preserve"> older adults were recruited to use the application. Creating a user account was found the most difficult task for the participants in this study as it was the task that took the longest time to complete. However, approximately 56% of the participants were happy with the application in general and mentioned that they would recommend the application to </w:t>
      </w:r>
      <w:r w:rsidR="00644F7A">
        <w:rPr>
          <w:sz w:val="20"/>
          <w:szCs w:val="20"/>
        </w:rPr>
        <w:t>their friends and family.</w:t>
      </w:r>
    </w:p>
    <w:p w14:paraId="023646F6" w14:textId="77777777" w:rsidR="00644F7A" w:rsidRDefault="00644F7A" w:rsidP="003165A9">
      <w:pPr>
        <w:adjustRightInd w:val="0"/>
        <w:snapToGrid w:val="0"/>
        <w:spacing w:after="0" w:line="240" w:lineRule="auto"/>
        <w:jc w:val="both"/>
        <w:rPr>
          <w:sz w:val="20"/>
          <w:szCs w:val="20"/>
        </w:rPr>
      </w:pPr>
    </w:p>
    <w:p w14:paraId="774D0ECD" w14:textId="77777777" w:rsidR="00644F7A" w:rsidRPr="00644F7A" w:rsidRDefault="002722C3" w:rsidP="003165A9">
      <w:pPr>
        <w:adjustRightInd w:val="0"/>
        <w:snapToGrid w:val="0"/>
        <w:spacing w:after="0" w:line="240" w:lineRule="auto"/>
        <w:jc w:val="both"/>
        <w:rPr>
          <w:sz w:val="20"/>
          <w:szCs w:val="20"/>
        </w:rPr>
      </w:pPr>
      <w:bookmarkStart w:id="19" w:name="_Hlk114498730"/>
      <w:proofErr w:type="spellStart"/>
      <w:r>
        <w:rPr>
          <w:sz w:val="20"/>
          <w:szCs w:val="20"/>
        </w:rPr>
        <w:t>Lilholt</w:t>
      </w:r>
      <w:proofErr w:type="spellEnd"/>
      <w:r w:rsidR="00644F7A">
        <w:rPr>
          <w:sz w:val="20"/>
          <w:szCs w:val="20"/>
        </w:rPr>
        <w:t xml:space="preserve"> </w:t>
      </w:r>
      <w:r w:rsidR="00644F7A">
        <w:rPr>
          <w:i/>
          <w:iCs/>
          <w:sz w:val="20"/>
          <w:szCs w:val="20"/>
        </w:rPr>
        <w:t>et al.</w:t>
      </w:r>
      <w:r w:rsidR="00644F7A">
        <w:rPr>
          <w:sz w:val="20"/>
          <w:szCs w:val="20"/>
        </w:rPr>
        <w:t xml:space="preserve"> (2014) </w:t>
      </w:r>
      <w:bookmarkEnd w:id="19"/>
      <w:r w:rsidR="00644F7A">
        <w:rPr>
          <w:sz w:val="20"/>
          <w:szCs w:val="20"/>
        </w:rPr>
        <w:t xml:space="preserve">tested usability and gathered suggestions concerning usage and satisfaction with the </w:t>
      </w:r>
      <w:proofErr w:type="spellStart"/>
      <w:r w:rsidR="00644F7A">
        <w:rPr>
          <w:sz w:val="20"/>
          <w:szCs w:val="20"/>
        </w:rPr>
        <w:t>Telekit</w:t>
      </w:r>
      <w:proofErr w:type="spellEnd"/>
      <w:r w:rsidR="00644F7A">
        <w:rPr>
          <w:sz w:val="20"/>
          <w:szCs w:val="20"/>
        </w:rPr>
        <w:t xml:space="preserve">, a telemedicine system for </w:t>
      </w:r>
      <w:r w:rsidR="00644F7A" w:rsidRPr="00644F7A">
        <w:rPr>
          <w:sz w:val="20"/>
          <w:szCs w:val="20"/>
        </w:rPr>
        <w:t>patients diagnosed with chronic obstructive pulmonary disease (COPD)</w:t>
      </w:r>
      <w:r w:rsidR="00644F7A">
        <w:rPr>
          <w:sz w:val="20"/>
          <w:szCs w:val="20"/>
        </w:rPr>
        <w:t>. The</w:t>
      </w:r>
      <w:r>
        <w:rPr>
          <w:sz w:val="20"/>
          <w:szCs w:val="20"/>
        </w:rPr>
        <w:t xml:space="preserve"> think-aloud method was applied; 6 patients were asked to use and think out loud while using the </w:t>
      </w:r>
      <w:proofErr w:type="spellStart"/>
      <w:r>
        <w:rPr>
          <w:sz w:val="20"/>
          <w:szCs w:val="20"/>
        </w:rPr>
        <w:t>Telekit</w:t>
      </w:r>
      <w:proofErr w:type="spellEnd"/>
      <w:r>
        <w:rPr>
          <w:sz w:val="20"/>
          <w:szCs w:val="20"/>
        </w:rPr>
        <w:t xml:space="preserve"> system. The authors found that the participants were more interested in the usability in terms of </w:t>
      </w:r>
      <w:proofErr w:type="gramStart"/>
      <w:r>
        <w:rPr>
          <w:sz w:val="20"/>
          <w:szCs w:val="20"/>
        </w:rPr>
        <w:t>whether or not</w:t>
      </w:r>
      <w:proofErr w:type="gramEnd"/>
      <w:r>
        <w:rPr>
          <w:sz w:val="20"/>
          <w:szCs w:val="20"/>
        </w:rPr>
        <w:t xml:space="preserve"> the system could help them achieve what they have to do rather than whether the user interface was designed nicely and allowed ease of use or not.</w:t>
      </w:r>
    </w:p>
    <w:p w14:paraId="623DBA98" w14:textId="77777777" w:rsidR="00644F7A" w:rsidRDefault="00644F7A" w:rsidP="003165A9">
      <w:pPr>
        <w:adjustRightInd w:val="0"/>
        <w:snapToGrid w:val="0"/>
        <w:spacing w:after="0" w:line="240" w:lineRule="auto"/>
        <w:jc w:val="both"/>
        <w:rPr>
          <w:sz w:val="20"/>
          <w:szCs w:val="20"/>
        </w:rPr>
      </w:pPr>
    </w:p>
    <w:p w14:paraId="752C4E2E" w14:textId="77777777" w:rsidR="00BD1BF8" w:rsidRDefault="002722C3" w:rsidP="003165A9">
      <w:pPr>
        <w:adjustRightInd w:val="0"/>
        <w:snapToGrid w:val="0"/>
        <w:spacing w:after="0" w:line="240" w:lineRule="auto"/>
        <w:jc w:val="both"/>
        <w:rPr>
          <w:sz w:val="20"/>
          <w:szCs w:val="20"/>
        </w:rPr>
      </w:pPr>
      <w:bookmarkStart w:id="20" w:name="_Hlk114498739"/>
      <w:r>
        <w:rPr>
          <w:sz w:val="20"/>
          <w:szCs w:val="20"/>
        </w:rPr>
        <w:t xml:space="preserve">Constantinescu </w:t>
      </w:r>
      <w:r>
        <w:rPr>
          <w:i/>
          <w:iCs/>
          <w:sz w:val="20"/>
          <w:szCs w:val="20"/>
        </w:rPr>
        <w:t>et al.</w:t>
      </w:r>
      <w:r>
        <w:rPr>
          <w:sz w:val="20"/>
          <w:szCs w:val="20"/>
        </w:rPr>
        <w:t xml:space="preserve"> (2018)</w:t>
      </w:r>
      <w:bookmarkEnd w:id="20"/>
      <w:r>
        <w:rPr>
          <w:sz w:val="20"/>
          <w:szCs w:val="20"/>
        </w:rPr>
        <w:t xml:space="preserve"> conducted usability testing of a mobile health application for in-home swallowing therapy. </w:t>
      </w:r>
      <w:proofErr w:type="spellStart"/>
      <w:r>
        <w:rPr>
          <w:sz w:val="20"/>
          <w:szCs w:val="20"/>
        </w:rPr>
        <w:t>Efficiencey</w:t>
      </w:r>
      <w:proofErr w:type="spellEnd"/>
      <w:r>
        <w:rPr>
          <w:sz w:val="20"/>
          <w:szCs w:val="20"/>
        </w:rPr>
        <w:t xml:space="preserve">, </w:t>
      </w:r>
      <w:proofErr w:type="spellStart"/>
      <w:r>
        <w:rPr>
          <w:sz w:val="20"/>
          <w:szCs w:val="20"/>
        </w:rPr>
        <w:t>Effectivness</w:t>
      </w:r>
      <w:proofErr w:type="spellEnd"/>
      <w:r>
        <w:rPr>
          <w:sz w:val="20"/>
          <w:szCs w:val="20"/>
        </w:rPr>
        <w:t xml:space="preserve"> and satisfaction with the system were measured. </w:t>
      </w:r>
      <w:r w:rsidR="00ED5EBA">
        <w:rPr>
          <w:sz w:val="20"/>
          <w:szCs w:val="20"/>
        </w:rPr>
        <w:t xml:space="preserve">The research showed that despite </w:t>
      </w:r>
      <w:proofErr w:type="spellStart"/>
      <w:r w:rsidR="00ED5EBA">
        <w:rPr>
          <w:sz w:val="20"/>
          <w:szCs w:val="20"/>
        </w:rPr>
        <w:t>self assessing</w:t>
      </w:r>
      <w:proofErr w:type="spellEnd"/>
      <w:r w:rsidR="00ED5EBA">
        <w:rPr>
          <w:sz w:val="20"/>
          <w:szCs w:val="20"/>
        </w:rPr>
        <w:t xml:space="preserve"> themselves as highly skillful in using IT applications, some participants needed more time to get used to the application. Some tried to swipe to the next screen, though the current screen was the last one. </w:t>
      </w:r>
    </w:p>
    <w:p w14:paraId="3FC0294E" w14:textId="77777777" w:rsidR="00ED5EBA" w:rsidRDefault="00ED5EBA" w:rsidP="003165A9">
      <w:pPr>
        <w:adjustRightInd w:val="0"/>
        <w:snapToGrid w:val="0"/>
        <w:spacing w:after="0" w:line="240" w:lineRule="auto"/>
        <w:jc w:val="both"/>
        <w:rPr>
          <w:sz w:val="20"/>
          <w:szCs w:val="20"/>
        </w:rPr>
      </w:pPr>
    </w:p>
    <w:p w14:paraId="49FD7312" w14:textId="77777777" w:rsidR="00ED5EBA" w:rsidRDefault="00ED5EBA" w:rsidP="003165A9">
      <w:pPr>
        <w:adjustRightInd w:val="0"/>
        <w:snapToGrid w:val="0"/>
        <w:spacing w:after="0" w:line="240" w:lineRule="auto"/>
        <w:jc w:val="both"/>
        <w:rPr>
          <w:sz w:val="20"/>
          <w:szCs w:val="20"/>
        </w:rPr>
      </w:pPr>
      <w:bookmarkStart w:id="21" w:name="_Hlk114498748"/>
      <w:proofErr w:type="spellStart"/>
      <w:r>
        <w:rPr>
          <w:sz w:val="20"/>
          <w:szCs w:val="20"/>
        </w:rPr>
        <w:t>Georgsson</w:t>
      </w:r>
      <w:proofErr w:type="spellEnd"/>
      <w:r>
        <w:rPr>
          <w:sz w:val="20"/>
          <w:szCs w:val="20"/>
        </w:rPr>
        <w:t xml:space="preserve"> &amp; Staggers (2015)</w:t>
      </w:r>
      <w:bookmarkEnd w:id="21"/>
      <w:r>
        <w:rPr>
          <w:sz w:val="20"/>
          <w:szCs w:val="20"/>
        </w:rPr>
        <w:t xml:space="preserve"> </w:t>
      </w:r>
      <w:r w:rsidR="00B34860">
        <w:rPr>
          <w:sz w:val="20"/>
          <w:szCs w:val="20"/>
        </w:rPr>
        <w:t>applied ISO 9241-11 and the System Usability Scale (SUS) questionnaire to assess usability of the Care4Life application, a mobile healthcare application for patients diagnosed with diabetes</w:t>
      </w:r>
      <w:r w:rsidR="00B34860">
        <w:rPr>
          <w:rFonts w:cs="Angsana New"/>
          <w:sz w:val="20"/>
          <w:szCs w:val="25"/>
          <w:lang w:bidi="th-TH"/>
        </w:rPr>
        <w:t xml:space="preserve">. It was </w:t>
      </w:r>
      <w:r>
        <w:rPr>
          <w:sz w:val="20"/>
          <w:szCs w:val="20"/>
        </w:rPr>
        <w:t xml:space="preserve">found that </w:t>
      </w:r>
      <w:r w:rsidR="00B34860">
        <w:rPr>
          <w:sz w:val="20"/>
          <w:szCs w:val="20"/>
        </w:rPr>
        <w:t xml:space="preserve">editing Glucose value and exporting the Glucose value into pdf format were the most difficult task, involving highest error rate and taking the longest time to complete. In addition, gender was found related to </w:t>
      </w:r>
      <w:proofErr w:type="spellStart"/>
      <w:r w:rsidR="00B34860">
        <w:rPr>
          <w:sz w:val="20"/>
          <w:szCs w:val="20"/>
        </w:rPr>
        <w:t>effectivness</w:t>
      </w:r>
      <w:proofErr w:type="spellEnd"/>
      <w:r w:rsidR="00B34860">
        <w:rPr>
          <w:sz w:val="20"/>
          <w:szCs w:val="20"/>
        </w:rPr>
        <w:t xml:space="preserve">. From the usability testing, male participants in the study completed the given tasks more than female did. In addition, younger participants achieved higher efficiency score than the older did. </w:t>
      </w:r>
      <w:proofErr w:type="spellStart"/>
      <w:r w:rsidR="00B34860">
        <w:rPr>
          <w:sz w:val="20"/>
          <w:szCs w:val="20"/>
        </w:rPr>
        <w:t>Eduction</w:t>
      </w:r>
      <w:proofErr w:type="spellEnd"/>
      <w:r w:rsidR="00B34860">
        <w:rPr>
          <w:sz w:val="20"/>
          <w:szCs w:val="20"/>
        </w:rPr>
        <w:t xml:space="preserve"> background did not seem to affect the efficiency; on the other </w:t>
      </w:r>
      <w:proofErr w:type="gramStart"/>
      <w:r w:rsidR="00B34860">
        <w:rPr>
          <w:sz w:val="20"/>
          <w:szCs w:val="20"/>
        </w:rPr>
        <w:t>hand</w:t>
      </w:r>
      <w:proofErr w:type="gramEnd"/>
      <w:r w:rsidR="00B34860">
        <w:rPr>
          <w:sz w:val="20"/>
          <w:szCs w:val="20"/>
        </w:rPr>
        <w:t xml:space="preserve"> participants with more experiences with IT </w:t>
      </w:r>
      <w:r w:rsidR="003235AD">
        <w:rPr>
          <w:sz w:val="20"/>
          <w:szCs w:val="20"/>
        </w:rPr>
        <w:t xml:space="preserve">achieved higher efficiency score than those with less experiences did. </w:t>
      </w:r>
    </w:p>
    <w:p w14:paraId="1B345C4C" w14:textId="77777777" w:rsidR="003235AD" w:rsidRDefault="003235AD" w:rsidP="003165A9">
      <w:pPr>
        <w:adjustRightInd w:val="0"/>
        <w:snapToGrid w:val="0"/>
        <w:spacing w:after="0" w:line="240" w:lineRule="auto"/>
        <w:jc w:val="both"/>
        <w:rPr>
          <w:sz w:val="20"/>
          <w:szCs w:val="20"/>
        </w:rPr>
      </w:pPr>
    </w:p>
    <w:p w14:paraId="42C59285" w14:textId="77777777" w:rsidR="00BD1BF8" w:rsidRDefault="003235AD" w:rsidP="003235AD">
      <w:pPr>
        <w:adjustRightInd w:val="0"/>
        <w:snapToGrid w:val="0"/>
        <w:spacing w:after="0" w:line="240" w:lineRule="auto"/>
        <w:jc w:val="both"/>
        <w:rPr>
          <w:sz w:val="20"/>
          <w:szCs w:val="20"/>
        </w:rPr>
      </w:pPr>
      <w:bookmarkStart w:id="22" w:name="_Hlk114498760"/>
      <w:r>
        <w:rPr>
          <w:sz w:val="20"/>
          <w:szCs w:val="20"/>
        </w:rPr>
        <w:t xml:space="preserve">Or &amp; Tao (2012) </w:t>
      </w:r>
      <w:bookmarkEnd w:id="22"/>
      <w:r>
        <w:rPr>
          <w:sz w:val="20"/>
          <w:szCs w:val="20"/>
        </w:rPr>
        <w:t xml:space="preserve">attempted to evaluate user interfaces of </w:t>
      </w:r>
      <w:bookmarkStart w:id="23" w:name="_Hlk87800767"/>
      <w:r w:rsidRPr="003235AD">
        <w:rPr>
          <w:sz w:val="20"/>
          <w:szCs w:val="20"/>
        </w:rPr>
        <w:t xml:space="preserve">a </w:t>
      </w:r>
      <w:r>
        <w:rPr>
          <w:sz w:val="20"/>
          <w:szCs w:val="20"/>
        </w:rPr>
        <w:t>c</w:t>
      </w:r>
      <w:r w:rsidRPr="003235AD">
        <w:rPr>
          <w:sz w:val="20"/>
          <w:szCs w:val="20"/>
        </w:rPr>
        <w:t>omputer-</w:t>
      </w:r>
      <w:r>
        <w:rPr>
          <w:sz w:val="20"/>
          <w:szCs w:val="20"/>
        </w:rPr>
        <w:t>b</w:t>
      </w:r>
      <w:r w:rsidRPr="003235AD">
        <w:rPr>
          <w:sz w:val="20"/>
          <w:szCs w:val="20"/>
        </w:rPr>
        <w:t xml:space="preserve">ased </w:t>
      </w:r>
      <w:r>
        <w:rPr>
          <w:sz w:val="20"/>
          <w:szCs w:val="20"/>
        </w:rPr>
        <w:t>s</w:t>
      </w:r>
      <w:r w:rsidRPr="003235AD">
        <w:rPr>
          <w:sz w:val="20"/>
          <w:szCs w:val="20"/>
        </w:rPr>
        <w:t xml:space="preserve">elf-Management </w:t>
      </w:r>
      <w:r>
        <w:rPr>
          <w:sz w:val="20"/>
          <w:szCs w:val="20"/>
        </w:rPr>
        <w:t>s</w:t>
      </w:r>
      <w:r w:rsidRPr="003235AD">
        <w:rPr>
          <w:sz w:val="20"/>
          <w:szCs w:val="20"/>
        </w:rPr>
        <w:t xml:space="preserve">ystem for </w:t>
      </w:r>
      <w:r>
        <w:rPr>
          <w:sz w:val="20"/>
          <w:szCs w:val="20"/>
        </w:rPr>
        <w:t>o</w:t>
      </w:r>
      <w:r w:rsidRPr="003235AD">
        <w:rPr>
          <w:sz w:val="20"/>
          <w:szCs w:val="20"/>
        </w:rPr>
        <w:t xml:space="preserve">lder </w:t>
      </w:r>
      <w:r>
        <w:rPr>
          <w:sz w:val="20"/>
          <w:szCs w:val="20"/>
        </w:rPr>
        <w:t>a</w:t>
      </w:r>
      <w:r w:rsidRPr="003235AD">
        <w:rPr>
          <w:sz w:val="20"/>
          <w:szCs w:val="20"/>
        </w:rPr>
        <w:t xml:space="preserve">dults with </w:t>
      </w:r>
      <w:r>
        <w:rPr>
          <w:sz w:val="20"/>
          <w:szCs w:val="20"/>
        </w:rPr>
        <w:t>c</w:t>
      </w:r>
      <w:r w:rsidRPr="003235AD">
        <w:rPr>
          <w:sz w:val="20"/>
          <w:szCs w:val="20"/>
        </w:rPr>
        <w:t xml:space="preserve">hronic </w:t>
      </w:r>
      <w:r>
        <w:rPr>
          <w:sz w:val="20"/>
          <w:szCs w:val="20"/>
        </w:rPr>
        <w:t>d</w:t>
      </w:r>
      <w:r w:rsidRPr="003235AD">
        <w:rPr>
          <w:sz w:val="20"/>
          <w:szCs w:val="20"/>
        </w:rPr>
        <w:t>isease</w:t>
      </w:r>
      <w:r>
        <w:rPr>
          <w:sz w:val="20"/>
          <w:szCs w:val="20"/>
        </w:rPr>
        <w:t>. Fifty participants were recruited to test a paper prototype of the system, using the think-</w:t>
      </w:r>
      <w:proofErr w:type="spellStart"/>
      <w:r>
        <w:rPr>
          <w:sz w:val="20"/>
          <w:szCs w:val="20"/>
        </w:rPr>
        <w:t>alound</w:t>
      </w:r>
      <w:proofErr w:type="spellEnd"/>
      <w:r>
        <w:rPr>
          <w:sz w:val="20"/>
          <w:szCs w:val="20"/>
        </w:rPr>
        <w:t xml:space="preserve"> method. System navigation, information search within the application, information interpretation, and information presentation and readability were found to be major usability problems. </w:t>
      </w:r>
      <w:r w:rsidR="00006570">
        <w:rPr>
          <w:sz w:val="20"/>
          <w:szCs w:val="20"/>
        </w:rPr>
        <w:t>The authors recommended that usability test should be conducted especially during the system development process to help increase system effectiveness.</w:t>
      </w:r>
    </w:p>
    <w:p w14:paraId="3092DA06" w14:textId="77777777" w:rsidR="00006570" w:rsidRDefault="00006570" w:rsidP="003235AD">
      <w:pPr>
        <w:adjustRightInd w:val="0"/>
        <w:snapToGrid w:val="0"/>
        <w:spacing w:after="0" w:line="240" w:lineRule="auto"/>
        <w:jc w:val="both"/>
      </w:pPr>
    </w:p>
    <w:p w14:paraId="0CC2ECA1" w14:textId="77777777" w:rsidR="00006570" w:rsidRDefault="003C4AAA" w:rsidP="003235AD">
      <w:pPr>
        <w:adjustRightInd w:val="0"/>
        <w:snapToGrid w:val="0"/>
        <w:spacing w:after="0" w:line="240" w:lineRule="auto"/>
        <w:jc w:val="both"/>
        <w:rPr>
          <w:sz w:val="20"/>
          <w:szCs w:val="20"/>
        </w:rPr>
      </w:pPr>
      <w:r>
        <w:rPr>
          <w:sz w:val="20"/>
          <w:szCs w:val="20"/>
        </w:rPr>
        <w:t xml:space="preserve">Pointing to a lack of design guidelines specific for mobile application for older adults, </w:t>
      </w:r>
      <w:bookmarkStart w:id="24" w:name="_Hlk114498772"/>
      <w:r w:rsidR="00006570" w:rsidRPr="00006570">
        <w:rPr>
          <w:sz w:val="20"/>
          <w:szCs w:val="20"/>
        </w:rPr>
        <w:t xml:space="preserve">Morey et al. (2019) </w:t>
      </w:r>
      <w:bookmarkEnd w:id="24"/>
      <w:r>
        <w:rPr>
          <w:sz w:val="20"/>
          <w:szCs w:val="20"/>
        </w:rPr>
        <w:t>evaluated the usability of three mobile health-related applications, using cognitive walkthroughs, heuristic analysis, and user testing. Poor navigation system, small sizes of interfaces (e.g. buttons and icons), color choices (no clear different between background and foreground), and inadequate data visualizations were found major problems obstructing the use of the older adults in this study.</w:t>
      </w:r>
    </w:p>
    <w:p w14:paraId="2CFC84CD" w14:textId="77777777" w:rsidR="003C4AAA" w:rsidRDefault="003C4AAA" w:rsidP="003235AD">
      <w:pPr>
        <w:adjustRightInd w:val="0"/>
        <w:snapToGrid w:val="0"/>
        <w:spacing w:after="0" w:line="240" w:lineRule="auto"/>
        <w:jc w:val="both"/>
        <w:rPr>
          <w:sz w:val="20"/>
          <w:szCs w:val="20"/>
        </w:rPr>
      </w:pPr>
    </w:p>
    <w:p w14:paraId="2BB84F1A" w14:textId="56F98915" w:rsidR="003C4AAA" w:rsidRDefault="003C4AAA" w:rsidP="003235AD">
      <w:pPr>
        <w:adjustRightInd w:val="0"/>
        <w:snapToGrid w:val="0"/>
        <w:spacing w:after="0" w:line="240" w:lineRule="auto"/>
        <w:jc w:val="both"/>
        <w:rPr>
          <w:sz w:val="20"/>
          <w:szCs w:val="20"/>
        </w:rPr>
      </w:pPr>
      <w:bookmarkStart w:id="25" w:name="_Hlk114498783"/>
      <w:proofErr w:type="spellStart"/>
      <w:r>
        <w:rPr>
          <w:sz w:val="20"/>
          <w:szCs w:val="20"/>
        </w:rPr>
        <w:t>Mehra</w:t>
      </w:r>
      <w:proofErr w:type="spellEnd"/>
      <w:r>
        <w:rPr>
          <w:sz w:val="20"/>
          <w:szCs w:val="20"/>
        </w:rPr>
        <w:t xml:space="preserve"> </w:t>
      </w:r>
      <w:r>
        <w:rPr>
          <w:i/>
          <w:iCs/>
          <w:sz w:val="20"/>
          <w:szCs w:val="20"/>
        </w:rPr>
        <w:t>et al.</w:t>
      </w:r>
      <w:r>
        <w:rPr>
          <w:sz w:val="20"/>
          <w:szCs w:val="20"/>
        </w:rPr>
        <w:t xml:space="preserve"> (2019) </w:t>
      </w:r>
      <w:bookmarkEnd w:id="25"/>
      <w:r w:rsidR="003D7913">
        <w:rPr>
          <w:sz w:val="20"/>
          <w:szCs w:val="20"/>
        </w:rPr>
        <w:t xml:space="preserve">conducted a usability study of a tablet-based application designed for supporting older adults to exercise at home. </w:t>
      </w:r>
      <w:proofErr w:type="gramStart"/>
      <w:r w:rsidR="003D7913">
        <w:rPr>
          <w:sz w:val="20"/>
          <w:szCs w:val="20"/>
        </w:rPr>
        <w:t>Similar to</w:t>
      </w:r>
      <w:proofErr w:type="gramEnd"/>
      <w:r w:rsidR="003D7913">
        <w:rPr>
          <w:sz w:val="20"/>
          <w:szCs w:val="20"/>
        </w:rPr>
        <w:t xml:space="preserve"> other usability study, the researchers applied a think-aloud approach, asking the participants aged 69 to 99 to try using the app to complete a series of given tasks and verbalizing their thoughts. Efficiency was assessed by the amount of time the participants spent on completing a given task. Satisfaction was also assessed. </w:t>
      </w:r>
      <w:r w:rsidR="006B26CB">
        <w:rPr>
          <w:sz w:val="20"/>
          <w:szCs w:val="20"/>
        </w:rPr>
        <w:t xml:space="preserve">Overall, the participants were satisfied with the application and able to complete </w:t>
      </w:r>
      <w:r w:rsidR="006960B7">
        <w:rPr>
          <w:sz w:val="20"/>
          <w:szCs w:val="20"/>
        </w:rPr>
        <w:t xml:space="preserve">the given tasks. However, </w:t>
      </w:r>
      <w:r w:rsidR="009813D4">
        <w:rPr>
          <w:sz w:val="20"/>
          <w:szCs w:val="20"/>
        </w:rPr>
        <w:t>the authors pointed out that factors affecting long-term usability or continuance use could be different and required a follow-up study.</w:t>
      </w:r>
    </w:p>
    <w:p w14:paraId="3E0CDE05" w14:textId="0EAE352B" w:rsidR="009813D4" w:rsidRDefault="009813D4" w:rsidP="003235AD">
      <w:pPr>
        <w:adjustRightInd w:val="0"/>
        <w:snapToGrid w:val="0"/>
        <w:spacing w:after="0" w:line="240" w:lineRule="auto"/>
        <w:jc w:val="both"/>
        <w:rPr>
          <w:sz w:val="20"/>
          <w:szCs w:val="20"/>
        </w:rPr>
      </w:pPr>
    </w:p>
    <w:p w14:paraId="4C3A73CF" w14:textId="3B347576" w:rsidR="009813D4" w:rsidRDefault="009813D4" w:rsidP="003235AD">
      <w:pPr>
        <w:adjustRightInd w:val="0"/>
        <w:snapToGrid w:val="0"/>
        <w:spacing w:after="0" w:line="240" w:lineRule="auto"/>
        <w:jc w:val="both"/>
        <w:rPr>
          <w:sz w:val="20"/>
          <w:szCs w:val="20"/>
        </w:rPr>
      </w:pPr>
      <w:proofErr w:type="spellStart"/>
      <w:r>
        <w:rPr>
          <w:sz w:val="20"/>
          <w:szCs w:val="20"/>
        </w:rPr>
        <w:t>Isaković</w:t>
      </w:r>
      <w:proofErr w:type="spellEnd"/>
      <w:r>
        <w:rPr>
          <w:sz w:val="20"/>
          <w:szCs w:val="20"/>
        </w:rPr>
        <w:t xml:space="preserve"> </w:t>
      </w:r>
      <w:r>
        <w:rPr>
          <w:i/>
          <w:iCs/>
          <w:sz w:val="20"/>
          <w:szCs w:val="20"/>
        </w:rPr>
        <w:t>et al.</w:t>
      </w:r>
      <w:r>
        <w:rPr>
          <w:sz w:val="20"/>
          <w:szCs w:val="20"/>
        </w:rPr>
        <w:t xml:space="preserve"> (2016) tested the </w:t>
      </w:r>
      <w:proofErr w:type="spellStart"/>
      <w:r>
        <w:rPr>
          <w:sz w:val="20"/>
          <w:szCs w:val="20"/>
        </w:rPr>
        <w:t>DeStress</w:t>
      </w:r>
      <w:proofErr w:type="spellEnd"/>
      <w:r>
        <w:rPr>
          <w:sz w:val="20"/>
          <w:szCs w:val="20"/>
        </w:rPr>
        <w:t xml:space="preserve"> Assistant (</w:t>
      </w:r>
      <w:proofErr w:type="spellStart"/>
      <w:r>
        <w:rPr>
          <w:sz w:val="20"/>
          <w:szCs w:val="20"/>
        </w:rPr>
        <w:t>DeSA</w:t>
      </w:r>
      <w:proofErr w:type="spellEnd"/>
      <w:r>
        <w:rPr>
          <w:sz w:val="20"/>
          <w:szCs w:val="20"/>
        </w:rPr>
        <w:t xml:space="preserve">) application to evaluate its usability for elderly users. </w:t>
      </w:r>
      <w:r w:rsidR="00D977E4">
        <w:rPr>
          <w:sz w:val="20"/>
          <w:szCs w:val="20"/>
        </w:rPr>
        <w:t xml:space="preserve">The </w:t>
      </w:r>
      <w:r w:rsidR="00730A13">
        <w:rPr>
          <w:sz w:val="20"/>
          <w:szCs w:val="20"/>
        </w:rPr>
        <w:t xml:space="preserve">study highlighted the need to involve the older adult users in the application design and development phases as this group of users appeared to have specific </w:t>
      </w:r>
      <w:proofErr w:type="gramStart"/>
      <w:r w:rsidR="00730A13">
        <w:rPr>
          <w:sz w:val="20"/>
          <w:szCs w:val="20"/>
        </w:rPr>
        <w:t>needs,  including</w:t>
      </w:r>
      <w:proofErr w:type="gramEnd"/>
      <w:r w:rsidR="00730A13">
        <w:rPr>
          <w:sz w:val="20"/>
          <w:szCs w:val="20"/>
        </w:rPr>
        <w:t xml:space="preserve"> visibility problem and reluctance to IT use. In addition, as the older adults would be a majority group of users of mobile health applications, the usability testing with older adults would allow the developers to improve an application’s interface that supports the older adults’ needs better.</w:t>
      </w:r>
    </w:p>
    <w:p w14:paraId="668AFC5E" w14:textId="7D008D71" w:rsidR="00730A13" w:rsidRDefault="00730A13" w:rsidP="003235AD">
      <w:pPr>
        <w:adjustRightInd w:val="0"/>
        <w:snapToGrid w:val="0"/>
        <w:spacing w:after="0" w:line="240" w:lineRule="auto"/>
        <w:jc w:val="both"/>
        <w:rPr>
          <w:sz w:val="20"/>
          <w:szCs w:val="20"/>
        </w:rPr>
      </w:pPr>
    </w:p>
    <w:p w14:paraId="193F2C74" w14:textId="63FFE0E7" w:rsidR="00730A13" w:rsidRDefault="00730A13" w:rsidP="003235AD">
      <w:pPr>
        <w:adjustRightInd w:val="0"/>
        <w:snapToGrid w:val="0"/>
        <w:spacing w:after="0" w:line="240" w:lineRule="auto"/>
        <w:jc w:val="both"/>
        <w:rPr>
          <w:sz w:val="20"/>
          <w:szCs w:val="20"/>
        </w:rPr>
      </w:pPr>
      <w:bookmarkStart w:id="26" w:name="_Hlk114498806"/>
      <w:r>
        <w:rPr>
          <w:sz w:val="20"/>
          <w:szCs w:val="20"/>
        </w:rPr>
        <w:t xml:space="preserve">Panagopoulos </w:t>
      </w:r>
      <w:r>
        <w:rPr>
          <w:i/>
          <w:iCs/>
          <w:sz w:val="20"/>
          <w:szCs w:val="20"/>
        </w:rPr>
        <w:t xml:space="preserve">et al. </w:t>
      </w:r>
      <w:r>
        <w:rPr>
          <w:sz w:val="20"/>
          <w:szCs w:val="20"/>
        </w:rPr>
        <w:t>(2019)</w:t>
      </w:r>
      <w:bookmarkEnd w:id="26"/>
      <w:r>
        <w:rPr>
          <w:sz w:val="20"/>
          <w:szCs w:val="20"/>
        </w:rPr>
        <w:t xml:space="preserve"> conducted a usability assessment of a homecare application for older adults. </w:t>
      </w:r>
      <w:r w:rsidR="000F7C02">
        <w:rPr>
          <w:sz w:val="20"/>
          <w:szCs w:val="20"/>
        </w:rPr>
        <w:t xml:space="preserve">Thirty older adults were recruited to participate in the two-step usability test session. The usability test in this study showed that despite experiences in using mobile application and positive attitudes towards IT application, the older adults found the application difficult to use. The study confirmed the needs to involve older adults in the design and development phases, highlighted by </w:t>
      </w:r>
      <w:proofErr w:type="spellStart"/>
      <w:r w:rsidR="000F7C02">
        <w:rPr>
          <w:sz w:val="20"/>
          <w:szCs w:val="20"/>
        </w:rPr>
        <w:t>Isaković</w:t>
      </w:r>
      <w:proofErr w:type="spellEnd"/>
      <w:r w:rsidR="000F7C02">
        <w:rPr>
          <w:sz w:val="20"/>
          <w:szCs w:val="20"/>
        </w:rPr>
        <w:t xml:space="preserve"> </w:t>
      </w:r>
      <w:r w:rsidR="000F7C02">
        <w:rPr>
          <w:i/>
          <w:iCs/>
          <w:sz w:val="20"/>
          <w:szCs w:val="20"/>
        </w:rPr>
        <w:t>et al.</w:t>
      </w:r>
      <w:r w:rsidR="000F7C02">
        <w:rPr>
          <w:sz w:val="20"/>
          <w:szCs w:val="20"/>
        </w:rPr>
        <w:t xml:space="preserve"> (2016). It showed that by redesign user interfaces of the homecare application according to the older adults’ suggestions, the application had achieved the higher system usability score, associating with higher user satisfaction. </w:t>
      </w:r>
    </w:p>
    <w:p w14:paraId="6A63E1DF" w14:textId="14DD0DB1" w:rsidR="000F7C02" w:rsidRDefault="000F7C02" w:rsidP="003235AD">
      <w:pPr>
        <w:adjustRightInd w:val="0"/>
        <w:snapToGrid w:val="0"/>
        <w:spacing w:after="0" w:line="240" w:lineRule="auto"/>
        <w:jc w:val="both"/>
        <w:rPr>
          <w:sz w:val="20"/>
          <w:szCs w:val="20"/>
        </w:rPr>
      </w:pPr>
    </w:p>
    <w:p w14:paraId="7F63056E" w14:textId="23F93F2A" w:rsidR="000F7C02" w:rsidRDefault="000F7C02" w:rsidP="003235AD">
      <w:pPr>
        <w:adjustRightInd w:val="0"/>
        <w:snapToGrid w:val="0"/>
        <w:spacing w:after="0" w:line="240" w:lineRule="auto"/>
        <w:jc w:val="both"/>
        <w:rPr>
          <w:sz w:val="20"/>
          <w:szCs w:val="20"/>
        </w:rPr>
      </w:pPr>
      <w:bookmarkStart w:id="27" w:name="_Hlk114498819"/>
      <w:r>
        <w:rPr>
          <w:sz w:val="20"/>
          <w:szCs w:val="20"/>
        </w:rPr>
        <w:t xml:space="preserve">Tang </w:t>
      </w:r>
      <w:r>
        <w:rPr>
          <w:i/>
          <w:iCs/>
          <w:sz w:val="20"/>
          <w:szCs w:val="20"/>
        </w:rPr>
        <w:t xml:space="preserve">et al. </w:t>
      </w:r>
      <w:r>
        <w:rPr>
          <w:sz w:val="20"/>
          <w:szCs w:val="20"/>
        </w:rPr>
        <w:t xml:space="preserve">(2016) </w:t>
      </w:r>
      <w:bookmarkEnd w:id="27"/>
      <w:r w:rsidR="00C33EEB">
        <w:rPr>
          <w:sz w:val="20"/>
          <w:szCs w:val="20"/>
        </w:rPr>
        <w:t>applied heuristic evaluation to test usability of a digital emergency medical services system. The authors highlighted that usability should be set high priority for the development of a telemedicine system and that heuristic evaluation is an effective usability testing method.</w:t>
      </w:r>
    </w:p>
    <w:p w14:paraId="2BF905ED" w14:textId="0B651C82" w:rsidR="00C33EEB" w:rsidRDefault="00C33EEB" w:rsidP="003235AD">
      <w:pPr>
        <w:adjustRightInd w:val="0"/>
        <w:snapToGrid w:val="0"/>
        <w:spacing w:after="0" w:line="240" w:lineRule="auto"/>
        <w:jc w:val="both"/>
        <w:rPr>
          <w:sz w:val="20"/>
          <w:szCs w:val="20"/>
        </w:rPr>
      </w:pPr>
    </w:p>
    <w:p w14:paraId="41035EAC" w14:textId="76EE3CC4" w:rsidR="00C33EEB" w:rsidRDefault="00C33EEB" w:rsidP="003235AD">
      <w:pPr>
        <w:adjustRightInd w:val="0"/>
        <w:snapToGrid w:val="0"/>
        <w:spacing w:after="0" w:line="240" w:lineRule="auto"/>
        <w:jc w:val="both"/>
        <w:rPr>
          <w:sz w:val="20"/>
          <w:szCs w:val="20"/>
        </w:rPr>
      </w:pPr>
      <w:bookmarkStart w:id="28" w:name="_Hlk114498830"/>
      <w:r>
        <w:rPr>
          <w:sz w:val="20"/>
          <w:szCs w:val="20"/>
        </w:rPr>
        <w:t xml:space="preserve">Ryu </w:t>
      </w:r>
      <w:r>
        <w:rPr>
          <w:i/>
          <w:iCs/>
          <w:sz w:val="20"/>
          <w:szCs w:val="20"/>
        </w:rPr>
        <w:t>et al.</w:t>
      </w:r>
      <w:r>
        <w:rPr>
          <w:sz w:val="20"/>
          <w:szCs w:val="20"/>
        </w:rPr>
        <w:t xml:space="preserve"> (2020)</w:t>
      </w:r>
      <w:bookmarkEnd w:id="28"/>
      <w:r>
        <w:rPr>
          <w:sz w:val="20"/>
          <w:szCs w:val="20"/>
        </w:rPr>
        <w:t xml:space="preserve"> </w:t>
      </w:r>
      <w:r w:rsidR="00055D1F">
        <w:rPr>
          <w:sz w:val="20"/>
          <w:szCs w:val="20"/>
        </w:rPr>
        <w:t>studied user experiences</w:t>
      </w:r>
      <w:r w:rsidR="00EC47A1">
        <w:rPr>
          <w:sz w:val="20"/>
          <w:szCs w:val="20"/>
        </w:rPr>
        <w:t xml:space="preserve"> of neurosurgical care telemedicine system during COVID-19 period.  Increase convenience for patients was perceived as a major benefit of the system, while an inability to perform a neurological examination via the telemedicine system was a major barrier. However, the authors argued that the use of telemedicine was likely to continue after COVID-19 as an adjunct tool for patient care.</w:t>
      </w:r>
    </w:p>
    <w:p w14:paraId="4BFAABCC" w14:textId="6A9D943D" w:rsidR="00C33EEB" w:rsidRDefault="00C33EEB" w:rsidP="003235AD">
      <w:pPr>
        <w:adjustRightInd w:val="0"/>
        <w:snapToGrid w:val="0"/>
        <w:spacing w:after="0" w:line="240" w:lineRule="auto"/>
        <w:jc w:val="both"/>
        <w:rPr>
          <w:sz w:val="20"/>
          <w:szCs w:val="20"/>
        </w:rPr>
      </w:pPr>
    </w:p>
    <w:p w14:paraId="030EA37E" w14:textId="7105B624" w:rsidR="00C33EEB" w:rsidRDefault="00EC47A1" w:rsidP="003235AD">
      <w:pPr>
        <w:adjustRightInd w:val="0"/>
        <w:snapToGrid w:val="0"/>
        <w:spacing w:after="0" w:line="240" w:lineRule="auto"/>
        <w:jc w:val="both"/>
        <w:rPr>
          <w:sz w:val="20"/>
          <w:szCs w:val="20"/>
        </w:rPr>
      </w:pPr>
      <w:proofErr w:type="gramStart"/>
      <w:r>
        <w:rPr>
          <w:sz w:val="20"/>
          <w:szCs w:val="20"/>
        </w:rPr>
        <w:t>Similar to</w:t>
      </w:r>
      <w:proofErr w:type="gramEnd"/>
      <w:r>
        <w:rPr>
          <w:sz w:val="20"/>
          <w:szCs w:val="20"/>
        </w:rPr>
        <w:t xml:space="preserve"> Ryu </w:t>
      </w:r>
      <w:r>
        <w:rPr>
          <w:i/>
          <w:iCs/>
          <w:sz w:val="20"/>
          <w:szCs w:val="20"/>
        </w:rPr>
        <w:t xml:space="preserve">et al. </w:t>
      </w:r>
      <w:r>
        <w:rPr>
          <w:sz w:val="20"/>
          <w:szCs w:val="20"/>
        </w:rPr>
        <w:t xml:space="preserve">(2020), </w:t>
      </w:r>
      <w:proofErr w:type="spellStart"/>
      <w:r w:rsidR="00C33EEB" w:rsidRPr="00EC47A1">
        <w:rPr>
          <w:sz w:val="20"/>
          <w:szCs w:val="20"/>
        </w:rPr>
        <w:t>Aldekhyyel</w:t>
      </w:r>
      <w:proofErr w:type="spellEnd"/>
      <w:r w:rsidR="00C33EEB">
        <w:rPr>
          <w:sz w:val="20"/>
          <w:szCs w:val="20"/>
        </w:rPr>
        <w:t xml:space="preserve"> </w:t>
      </w:r>
      <w:r w:rsidR="00C33EEB">
        <w:rPr>
          <w:i/>
          <w:iCs/>
          <w:sz w:val="20"/>
          <w:szCs w:val="20"/>
        </w:rPr>
        <w:t>et al.</w:t>
      </w:r>
      <w:r w:rsidR="00C33EEB">
        <w:rPr>
          <w:sz w:val="20"/>
          <w:szCs w:val="20"/>
        </w:rPr>
        <w:t xml:space="preserve"> (2021)</w:t>
      </w:r>
      <w:r>
        <w:rPr>
          <w:sz w:val="20"/>
          <w:szCs w:val="20"/>
        </w:rPr>
        <w:t xml:space="preserve"> had also evidenced an upward trend of telemedicine adoption during COVID-19 pandemic. The authors evaluated the usability of telemedicine applications used in Saudi Arabia during the pandemic</w:t>
      </w:r>
      <w:r w:rsidR="00743E62">
        <w:rPr>
          <w:sz w:val="20"/>
          <w:szCs w:val="20"/>
        </w:rPr>
        <w:t xml:space="preserve"> and highlighted the need for user instructions as well as help and documentation. In addition, as users may have different experience and IT background, adding flexibility to the system, for example by allowing users to create shortcuts or customize user interfaces, may </w:t>
      </w:r>
      <w:proofErr w:type="spellStart"/>
      <w:r w:rsidR="00743E62">
        <w:rPr>
          <w:sz w:val="20"/>
          <w:szCs w:val="20"/>
        </w:rPr>
        <w:t>hep</w:t>
      </w:r>
      <w:proofErr w:type="spellEnd"/>
      <w:r w:rsidR="00743E62">
        <w:rPr>
          <w:sz w:val="20"/>
          <w:szCs w:val="20"/>
        </w:rPr>
        <w:t xml:space="preserve"> create a more positive user experience.</w:t>
      </w:r>
    </w:p>
    <w:p w14:paraId="3139BF6B" w14:textId="0F71463D" w:rsidR="00C33EEB" w:rsidRDefault="00C33EEB" w:rsidP="003235AD">
      <w:pPr>
        <w:adjustRightInd w:val="0"/>
        <w:snapToGrid w:val="0"/>
        <w:spacing w:after="0" w:line="240" w:lineRule="auto"/>
        <w:jc w:val="both"/>
        <w:rPr>
          <w:sz w:val="20"/>
          <w:szCs w:val="20"/>
        </w:rPr>
      </w:pPr>
    </w:p>
    <w:p w14:paraId="07A047E3" w14:textId="1B9BA9CD" w:rsidR="00C33EEB" w:rsidRPr="00F63C89" w:rsidRDefault="00F63C89" w:rsidP="003235AD">
      <w:pPr>
        <w:adjustRightInd w:val="0"/>
        <w:snapToGrid w:val="0"/>
        <w:spacing w:after="0" w:line="240" w:lineRule="auto"/>
        <w:jc w:val="both"/>
        <w:rPr>
          <w:sz w:val="20"/>
          <w:szCs w:val="20"/>
        </w:rPr>
      </w:pPr>
      <w:proofErr w:type="spellStart"/>
      <w:r>
        <w:rPr>
          <w:sz w:val="20"/>
          <w:szCs w:val="20"/>
        </w:rPr>
        <w:t>Refering</w:t>
      </w:r>
      <w:proofErr w:type="spellEnd"/>
      <w:r>
        <w:rPr>
          <w:sz w:val="20"/>
          <w:szCs w:val="20"/>
        </w:rPr>
        <w:t xml:space="preserve"> to the need to limit the use of hospital resources during COVID-19, </w:t>
      </w:r>
      <w:bookmarkStart w:id="29" w:name="_Hlk114498853"/>
      <w:proofErr w:type="spellStart"/>
      <w:r w:rsidR="00C33EEB">
        <w:rPr>
          <w:sz w:val="20"/>
          <w:szCs w:val="20"/>
        </w:rPr>
        <w:t>Costagliola</w:t>
      </w:r>
      <w:proofErr w:type="spellEnd"/>
      <w:r w:rsidR="00C33EEB">
        <w:rPr>
          <w:sz w:val="20"/>
          <w:szCs w:val="20"/>
        </w:rPr>
        <w:t xml:space="preserve"> </w:t>
      </w:r>
      <w:r w:rsidR="00C33EEB">
        <w:rPr>
          <w:i/>
          <w:iCs/>
          <w:sz w:val="20"/>
          <w:szCs w:val="20"/>
        </w:rPr>
        <w:t>et al.</w:t>
      </w:r>
      <w:r w:rsidR="00C33EEB">
        <w:rPr>
          <w:sz w:val="20"/>
          <w:szCs w:val="20"/>
        </w:rPr>
        <w:t xml:space="preserve"> (2021)</w:t>
      </w:r>
      <w:bookmarkEnd w:id="29"/>
      <w:r>
        <w:rPr>
          <w:sz w:val="20"/>
          <w:szCs w:val="20"/>
        </w:rPr>
        <w:t xml:space="preserve"> pointed out that an improvement of telehealth or mobile health applications in terms of usability are important. Attempting to provide guidelines on improving usability of the applications, </w:t>
      </w:r>
      <w:proofErr w:type="spellStart"/>
      <w:r>
        <w:rPr>
          <w:sz w:val="20"/>
          <w:szCs w:val="20"/>
        </w:rPr>
        <w:t>Costagliola</w:t>
      </w:r>
      <w:proofErr w:type="spellEnd"/>
      <w:r>
        <w:rPr>
          <w:sz w:val="20"/>
          <w:szCs w:val="20"/>
        </w:rPr>
        <w:t xml:space="preserve"> </w:t>
      </w:r>
      <w:r>
        <w:rPr>
          <w:i/>
          <w:iCs/>
          <w:sz w:val="20"/>
          <w:szCs w:val="20"/>
        </w:rPr>
        <w:t xml:space="preserve">et al. </w:t>
      </w:r>
      <w:r>
        <w:rPr>
          <w:sz w:val="20"/>
          <w:szCs w:val="20"/>
        </w:rPr>
        <w:t>(2021) conducted usability testing of a mobile health application called</w:t>
      </w:r>
      <w:r w:rsidR="00B36244">
        <w:rPr>
          <w:sz w:val="20"/>
          <w:szCs w:val="20"/>
        </w:rPr>
        <w:t xml:space="preserve"> </w:t>
      </w:r>
      <w:proofErr w:type="spellStart"/>
      <w:r w:rsidR="00B36244">
        <w:rPr>
          <w:sz w:val="20"/>
          <w:szCs w:val="20"/>
        </w:rPr>
        <w:t>YouCare</w:t>
      </w:r>
      <w:proofErr w:type="spellEnd"/>
      <w:r w:rsidR="00B36244">
        <w:rPr>
          <w:sz w:val="20"/>
          <w:szCs w:val="20"/>
        </w:rPr>
        <w:t>. The usability testing, however, was conducted with young users who are experienced in the use of smartphones and achieved a good System Usability score. The authors noted that a less experienced user may find the application more difficult to use.</w:t>
      </w:r>
    </w:p>
    <w:p w14:paraId="57F186CF" w14:textId="67CD98E0" w:rsidR="00C33EEB" w:rsidRDefault="00C33EEB" w:rsidP="003235AD">
      <w:pPr>
        <w:adjustRightInd w:val="0"/>
        <w:snapToGrid w:val="0"/>
        <w:spacing w:after="0" w:line="240" w:lineRule="auto"/>
        <w:jc w:val="both"/>
        <w:rPr>
          <w:sz w:val="20"/>
          <w:szCs w:val="20"/>
        </w:rPr>
      </w:pPr>
    </w:p>
    <w:p w14:paraId="6A43AF9C" w14:textId="6898ABFB" w:rsidR="0049417C" w:rsidRDefault="00315E1F" w:rsidP="00BA0773">
      <w:pPr>
        <w:adjustRightInd w:val="0"/>
        <w:snapToGrid w:val="0"/>
        <w:spacing w:after="0" w:line="240" w:lineRule="auto"/>
        <w:jc w:val="both"/>
        <w:rPr>
          <w:rFonts w:cstheme="minorBidi"/>
          <w:sz w:val="20"/>
          <w:szCs w:val="25"/>
          <w:lang w:bidi="th-TH"/>
        </w:rPr>
      </w:pPr>
      <w:bookmarkStart w:id="30" w:name="_Hlk114498870"/>
      <w:proofErr w:type="spellStart"/>
      <w:r w:rsidRPr="00315E1F">
        <w:rPr>
          <w:sz w:val="20"/>
          <w:szCs w:val="20"/>
        </w:rPr>
        <w:t>Choemprayong</w:t>
      </w:r>
      <w:proofErr w:type="spellEnd"/>
      <w:r w:rsidR="003265C6">
        <w:rPr>
          <w:sz w:val="20"/>
          <w:szCs w:val="20"/>
        </w:rPr>
        <w:t xml:space="preserve"> </w:t>
      </w:r>
      <w:r w:rsidR="003265C6">
        <w:rPr>
          <w:i/>
          <w:iCs/>
          <w:sz w:val="20"/>
          <w:szCs w:val="20"/>
        </w:rPr>
        <w:t>et al.</w:t>
      </w:r>
      <w:r w:rsidR="003265C6">
        <w:rPr>
          <w:sz w:val="20"/>
          <w:szCs w:val="20"/>
        </w:rPr>
        <w:t xml:space="preserve"> (2021)</w:t>
      </w:r>
      <w:bookmarkEnd w:id="30"/>
      <w:r w:rsidR="002C1FFD">
        <w:rPr>
          <w:rFonts w:cstheme="minorBidi"/>
          <w:sz w:val="20"/>
          <w:szCs w:val="25"/>
          <w:lang w:bidi="th-TH"/>
        </w:rPr>
        <w:t xml:space="preserve"> also conducted a usability evaluation of a mobile </w:t>
      </w:r>
      <w:proofErr w:type="spellStart"/>
      <w:r w:rsidR="002C1FFD">
        <w:rPr>
          <w:rFonts w:cstheme="minorBidi"/>
          <w:sz w:val="20"/>
          <w:szCs w:val="25"/>
          <w:lang w:bidi="th-TH"/>
        </w:rPr>
        <w:t>telemedic</w:t>
      </w:r>
      <w:proofErr w:type="spellEnd"/>
      <w:r w:rsidR="002C1FFD">
        <w:rPr>
          <w:rFonts w:cstheme="minorBidi"/>
          <w:sz w:val="20"/>
          <w:szCs w:val="25"/>
          <w:lang w:bidi="th-TH"/>
        </w:rPr>
        <w:t xml:space="preserve"> application, called MEDIC, which was used for orthopedic specialists to provide consultations with physicians. The authors summarized that MEDIC appeared to be quite satisfactory</w:t>
      </w:r>
      <w:r w:rsidR="00DD5A63">
        <w:rPr>
          <w:rFonts w:cstheme="minorBidi"/>
          <w:sz w:val="20"/>
          <w:szCs w:val="25"/>
          <w:lang w:bidi="th-TH"/>
        </w:rPr>
        <w:t xml:space="preserve">, although errors in data input, actin failures, and </w:t>
      </w:r>
      <w:proofErr w:type="spellStart"/>
      <w:r w:rsidR="00DD5A63">
        <w:rPr>
          <w:rFonts w:cstheme="minorBidi"/>
          <w:sz w:val="20"/>
          <w:szCs w:val="25"/>
          <w:lang w:bidi="th-TH"/>
        </w:rPr>
        <w:t>misintepretatin</w:t>
      </w:r>
      <w:proofErr w:type="spellEnd"/>
      <w:r w:rsidR="00DD5A63">
        <w:rPr>
          <w:rFonts w:cstheme="minorBidi"/>
          <w:sz w:val="20"/>
          <w:szCs w:val="25"/>
          <w:lang w:bidi="th-TH"/>
        </w:rPr>
        <w:t xml:space="preserve"> of data were reported as most critical issues during the usability test. A limited screen size and resolution of a mobile device was reported as a cause of poor usability.</w:t>
      </w:r>
      <w:bookmarkEnd w:id="23"/>
    </w:p>
    <w:p w14:paraId="440ABDBC" w14:textId="3286E542" w:rsidR="00DD5A63" w:rsidRDefault="00DD5A63" w:rsidP="00BA0773">
      <w:pPr>
        <w:adjustRightInd w:val="0"/>
        <w:snapToGrid w:val="0"/>
        <w:spacing w:after="0" w:line="240" w:lineRule="auto"/>
        <w:jc w:val="both"/>
        <w:rPr>
          <w:sz w:val="20"/>
          <w:szCs w:val="20"/>
        </w:rPr>
      </w:pPr>
    </w:p>
    <w:p w14:paraId="7C15F51B" w14:textId="7C5EF89F" w:rsidR="00DD5A63" w:rsidRDefault="00DD5A63" w:rsidP="00BA0773">
      <w:pPr>
        <w:adjustRightInd w:val="0"/>
        <w:snapToGrid w:val="0"/>
        <w:spacing w:after="0" w:line="240" w:lineRule="auto"/>
        <w:jc w:val="both"/>
        <w:rPr>
          <w:sz w:val="20"/>
          <w:szCs w:val="20"/>
        </w:rPr>
      </w:pPr>
      <w:r>
        <w:rPr>
          <w:sz w:val="20"/>
          <w:szCs w:val="20"/>
        </w:rPr>
        <w:t>From the above reviewed literature, most studies were conducted with applications or systems that were specific for one disease or symptom. Besides, most users were patients</w:t>
      </w:r>
      <w:r w:rsidR="005C685D">
        <w:rPr>
          <w:sz w:val="20"/>
          <w:szCs w:val="20"/>
        </w:rPr>
        <w:t>. However, we have not seen prior studies that focused on mobile health application that was designed for generic and primary consultation and support for those who may not yet fall ill. For a more generic application, usability design may be differen</w:t>
      </w:r>
      <w:r w:rsidR="00D36E78">
        <w:rPr>
          <w:sz w:val="20"/>
          <w:szCs w:val="20"/>
        </w:rPr>
        <w:t>t. This study, thus, attempts to conduct a usability testing on a mobile health application, which is not specific to one disease and see if there might be different usability issues.</w:t>
      </w:r>
    </w:p>
    <w:p w14:paraId="6C8EF823" w14:textId="77777777" w:rsidR="005C685D" w:rsidRPr="00CF7E52" w:rsidRDefault="005C685D" w:rsidP="00BA0773">
      <w:pPr>
        <w:adjustRightInd w:val="0"/>
        <w:snapToGrid w:val="0"/>
        <w:spacing w:after="0" w:line="240" w:lineRule="auto"/>
        <w:jc w:val="both"/>
        <w:rPr>
          <w:sz w:val="20"/>
          <w:szCs w:val="20"/>
        </w:rPr>
      </w:pPr>
    </w:p>
    <w:p w14:paraId="41B4F05A" w14:textId="77777777" w:rsidR="00FB03B8" w:rsidRPr="003762A0" w:rsidRDefault="003762A0" w:rsidP="003762A0">
      <w:pPr>
        <w:adjustRightInd w:val="0"/>
        <w:snapToGrid w:val="0"/>
        <w:spacing w:after="0" w:line="240" w:lineRule="auto"/>
        <w:jc w:val="center"/>
        <w:rPr>
          <w:rFonts w:eastAsia="DFKai-SB"/>
          <w:b/>
          <w:caps/>
          <w:sz w:val="20"/>
          <w:szCs w:val="20"/>
        </w:rPr>
      </w:pPr>
      <w:r w:rsidRPr="003762A0">
        <w:rPr>
          <w:rFonts w:eastAsia="DFKai-SB"/>
          <w:b/>
          <w:caps/>
          <w:sz w:val="20"/>
          <w:szCs w:val="20"/>
        </w:rPr>
        <w:t>Research Method</w:t>
      </w:r>
    </w:p>
    <w:p w14:paraId="55759020" w14:textId="77777777" w:rsidR="003762A0" w:rsidRPr="00CF7E52" w:rsidRDefault="003762A0" w:rsidP="00FB03B8">
      <w:pPr>
        <w:adjustRightInd w:val="0"/>
        <w:snapToGrid w:val="0"/>
        <w:spacing w:after="0" w:line="240" w:lineRule="auto"/>
        <w:jc w:val="both"/>
        <w:rPr>
          <w:sz w:val="20"/>
          <w:szCs w:val="20"/>
        </w:rPr>
      </w:pPr>
      <w:r w:rsidRPr="003762A0">
        <w:rPr>
          <w:sz w:val="20"/>
          <w:szCs w:val="20"/>
        </w:rPr>
        <w:t xml:space="preserve">This research </w:t>
      </w:r>
      <w:r w:rsidR="0055293E">
        <w:rPr>
          <w:sz w:val="20"/>
          <w:szCs w:val="20"/>
        </w:rPr>
        <w:t>applie</w:t>
      </w:r>
      <w:r w:rsidR="009851CE">
        <w:rPr>
          <w:sz w:val="20"/>
          <w:szCs w:val="20"/>
        </w:rPr>
        <w:t>d</w:t>
      </w:r>
      <w:r w:rsidRPr="003762A0">
        <w:rPr>
          <w:sz w:val="20"/>
          <w:szCs w:val="20"/>
        </w:rPr>
        <w:t xml:space="preserve"> a mixed method approach to examine usability of </w:t>
      </w:r>
      <w:proofErr w:type="spellStart"/>
      <w:r w:rsidRPr="003762A0">
        <w:rPr>
          <w:sz w:val="20"/>
          <w:szCs w:val="20"/>
        </w:rPr>
        <w:t>Rasksa</w:t>
      </w:r>
      <w:proofErr w:type="spellEnd"/>
      <w:r w:rsidRPr="003762A0">
        <w:rPr>
          <w:sz w:val="20"/>
          <w:szCs w:val="20"/>
        </w:rPr>
        <w:t xml:space="preserve"> application</w:t>
      </w:r>
      <w:r w:rsidR="001E4188">
        <w:rPr>
          <w:rFonts w:cs="Angsana New"/>
          <w:sz w:val="20"/>
          <w:szCs w:val="25"/>
          <w:lang w:bidi="th-TH"/>
        </w:rPr>
        <w:t>. A</w:t>
      </w:r>
      <w:r w:rsidR="009851CE">
        <w:rPr>
          <w:sz w:val="20"/>
          <w:szCs w:val="20"/>
        </w:rPr>
        <w:t xml:space="preserve"> </w:t>
      </w:r>
      <w:r w:rsidRPr="003762A0">
        <w:rPr>
          <w:sz w:val="20"/>
          <w:szCs w:val="20"/>
        </w:rPr>
        <w:t>usability testing</w:t>
      </w:r>
      <w:r w:rsidR="009851CE">
        <w:rPr>
          <w:sz w:val="20"/>
          <w:szCs w:val="20"/>
        </w:rPr>
        <w:t xml:space="preserve"> of a mobile healthcare application was conducted using a</w:t>
      </w:r>
      <w:r w:rsidRPr="003762A0">
        <w:rPr>
          <w:sz w:val="20"/>
          <w:szCs w:val="20"/>
        </w:rPr>
        <w:t xml:space="preserve"> Think-</w:t>
      </w:r>
      <w:proofErr w:type="spellStart"/>
      <w:r w:rsidRPr="003762A0">
        <w:rPr>
          <w:sz w:val="20"/>
          <w:szCs w:val="20"/>
        </w:rPr>
        <w:t>Alound</w:t>
      </w:r>
      <w:proofErr w:type="spellEnd"/>
      <w:r w:rsidR="009851CE">
        <w:rPr>
          <w:sz w:val="20"/>
          <w:szCs w:val="20"/>
        </w:rPr>
        <w:t xml:space="preserve"> m</w:t>
      </w:r>
      <w:r w:rsidRPr="003762A0">
        <w:rPr>
          <w:sz w:val="20"/>
          <w:szCs w:val="20"/>
        </w:rPr>
        <w:t>ethod</w:t>
      </w:r>
      <w:r w:rsidR="009851CE">
        <w:rPr>
          <w:sz w:val="20"/>
          <w:szCs w:val="20"/>
        </w:rPr>
        <w:t xml:space="preserve"> followed by</w:t>
      </w:r>
      <w:r w:rsidRPr="003762A0">
        <w:rPr>
          <w:sz w:val="20"/>
          <w:szCs w:val="20"/>
        </w:rPr>
        <w:t xml:space="preserve"> </w:t>
      </w:r>
      <w:r w:rsidR="009851CE">
        <w:rPr>
          <w:sz w:val="20"/>
          <w:szCs w:val="20"/>
        </w:rPr>
        <w:t>i</w:t>
      </w:r>
      <w:r w:rsidRPr="003762A0">
        <w:rPr>
          <w:sz w:val="20"/>
          <w:szCs w:val="20"/>
        </w:rPr>
        <w:t xml:space="preserve">n-depth </w:t>
      </w:r>
      <w:r w:rsidR="009851CE">
        <w:rPr>
          <w:sz w:val="20"/>
          <w:szCs w:val="20"/>
        </w:rPr>
        <w:t>i</w:t>
      </w:r>
      <w:r w:rsidRPr="003762A0">
        <w:rPr>
          <w:sz w:val="20"/>
          <w:szCs w:val="20"/>
        </w:rPr>
        <w:t>nterview</w:t>
      </w:r>
      <w:r w:rsidR="009851CE">
        <w:rPr>
          <w:sz w:val="20"/>
          <w:szCs w:val="20"/>
        </w:rPr>
        <w:t>. A questionnaire was also administered</w:t>
      </w:r>
      <w:r w:rsidRPr="003762A0">
        <w:rPr>
          <w:sz w:val="20"/>
          <w:szCs w:val="20"/>
        </w:rPr>
        <w:t xml:space="preserve"> after usability test to gain insights into </w:t>
      </w:r>
      <w:proofErr w:type="spellStart"/>
      <w:r w:rsidRPr="003762A0">
        <w:rPr>
          <w:sz w:val="20"/>
          <w:szCs w:val="20"/>
        </w:rPr>
        <w:t>behaviour</w:t>
      </w:r>
      <w:proofErr w:type="spellEnd"/>
      <w:r w:rsidRPr="003762A0">
        <w:rPr>
          <w:sz w:val="20"/>
          <w:szCs w:val="20"/>
        </w:rPr>
        <w:t xml:space="preserve"> and thought process and attitudes of participants.</w:t>
      </w:r>
      <w:r w:rsidR="009851CE">
        <w:rPr>
          <w:sz w:val="20"/>
          <w:szCs w:val="20"/>
        </w:rPr>
        <w:t xml:space="preserve"> A mobile healthcare application, called RAKSA, was chosen in this study as it was one of the most popular</w:t>
      </w:r>
      <w:r w:rsidR="00C651BB">
        <w:rPr>
          <w:sz w:val="20"/>
          <w:szCs w:val="20"/>
        </w:rPr>
        <w:t xml:space="preserve"> and the most complete (in terms of functionalities)</w:t>
      </w:r>
      <w:r w:rsidR="009851CE">
        <w:rPr>
          <w:sz w:val="20"/>
          <w:szCs w:val="20"/>
        </w:rPr>
        <w:t xml:space="preserve"> mobile healthcare application in Thailand. </w:t>
      </w:r>
    </w:p>
    <w:p w14:paraId="1A26F6E4" w14:textId="77777777" w:rsidR="003762A0" w:rsidRDefault="003762A0" w:rsidP="00FB03B8">
      <w:pPr>
        <w:adjustRightInd w:val="0"/>
        <w:snapToGrid w:val="0"/>
        <w:spacing w:after="0" w:line="240" w:lineRule="auto"/>
        <w:jc w:val="both"/>
        <w:rPr>
          <w:rFonts w:eastAsia="DFKai-SB"/>
          <w:b/>
          <w:sz w:val="20"/>
          <w:szCs w:val="20"/>
        </w:rPr>
      </w:pPr>
    </w:p>
    <w:p w14:paraId="63DA4571" w14:textId="77777777" w:rsidR="00FB03B8" w:rsidRDefault="003762A0" w:rsidP="00FB03B8">
      <w:pPr>
        <w:adjustRightInd w:val="0"/>
        <w:snapToGrid w:val="0"/>
        <w:spacing w:after="0" w:line="240" w:lineRule="auto"/>
        <w:jc w:val="both"/>
        <w:rPr>
          <w:rFonts w:eastAsia="DFKai-SB"/>
          <w:b/>
          <w:sz w:val="20"/>
          <w:szCs w:val="20"/>
        </w:rPr>
      </w:pPr>
      <w:r>
        <w:rPr>
          <w:rFonts w:eastAsia="DFKai-SB"/>
          <w:b/>
          <w:sz w:val="20"/>
          <w:szCs w:val="20"/>
        </w:rPr>
        <w:t>Participants</w:t>
      </w:r>
    </w:p>
    <w:p w14:paraId="47A6FE3B" w14:textId="77777777" w:rsidR="003762A0" w:rsidRDefault="009851CE" w:rsidP="00FB03B8">
      <w:pPr>
        <w:adjustRightInd w:val="0"/>
        <w:snapToGrid w:val="0"/>
        <w:spacing w:after="0" w:line="240" w:lineRule="auto"/>
        <w:jc w:val="both"/>
        <w:rPr>
          <w:sz w:val="20"/>
          <w:szCs w:val="20"/>
        </w:rPr>
      </w:pPr>
      <w:r>
        <w:rPr>
          <w:sz w:val="20"/>
          <w:szCs w:val="20"/>
        </w:rPr>
        <w:t>As the usability testing is best to be conducted with face-to-face explanation from a researcher at the beginning of the session, and the researcher needs to observe and record what a user thought while using the application. Participants</w:t>
      </w:r>
      <w:r w:rsidR="003762A0" w:rsidRPr="003762A0">
        <w:rPr>
          <w:sz w:val="20"/>
          <w:szCs w:val="20"/>
        </w:rPr>
        <w:t xml:space="preserve"> aged 60 years and over</w:t>
      </w:r>
      <w:r>
        <w:rPr>
          <w:sz w:val="20"/>
          <w:szCs w:val="20"/>
        </w:rPr>
        <w:t xml:space="preserve"> were, therefore, selected based on their convenience and permission. Snowball technique was also applied </w:t>
      </w:r>
      <w:proofErr w:type="gramStart"/>
      <w:r>
        <w:rPr>
          <w:sz w:val="20"/>
          <w:szCs w:val="20"/>
        </w:rPr>
        <w:t>in order to</w:t>
      </w:r>
      <w:proofErr w:type="gramEnd"/>
      <w:r>
        <w:rPr>
          <w:sz w:val="20"/>
          <w:szCs w:val="20"/>
        </w:rPr>
        <w:t xml:space="preserve"> reach 20 older adults who were able to participate in trying and testing the RAKSA application. All participants have been using mobile devices but not mobile healthcare application before participating in the usability testing session. However, </w:t>
      </w:r>
      <w:r w:rsidR="003762A0" w:rsidRPr="003762A0">
        <w:rPr>
          <w:sz w:val="20"/>
          <w:szCs w:val="20"/>
        </w:rPr>
        <w:t xml:space="preserve">10 </w:t>
      </w:r>
      <w:r>
        <w:rPr>
          <w:sz w:val="20"/>
          <w:szCs w:val="20"/>
        </w:rPr>
        <w:t>of them</w:t>
      </w:r>
      <w:r w:rsidR="003762A0" w:rsidRPr="003762A0">
        <w:rPr>
          <w:sz w:val="20"/>
          <w:szCs w:val="20"/>
        </w:rPr>
        <w:t xml:space="preserve"> ha</w:t>
      </w:r>
      <w:r>
        <w:rPr>
          <w:sz w:val="20"/>
          <w:szCs w:val="20"/>
        </w:rPr>
        <w:t>d</w:t>
      </w:r>
      <w:r w:rsidR="003762A0" w:rsidRPr="003762A0">
        <w:rPr>
          <w:sz w:val="20"/>
          <w:szCs w:val="20"/>
        </w:rPr>
        <w:t xml:space="preserve"> </w:t>
      </w:r>
      <w:r w:rsidR="007624C1">
        <w:rPr>
          <w:sz w:val="20"/>
          <w:szCs w:val="20"/>
        </w:rPr>
        <w:t>some basic skills and familiarities with mobile devices</w:t>
      </w:r>
      <w:r w:rsidR="003762A0" w:rsidRPr="003762A0">
        <w:rPr>
          <w:sz w:val="20"/>
          <w:szCs w:val="20"/>
        </w:rPr>
        <w:t>, smartphone application</w:t>
      </w:r>
      <w:r w:rsidR="007624C1">
        <w:rPr>
          <w:sz w:val="20"/>
          <w:szCs w:val="20"/>
        </w:rPr>
        <w:t xml:space="preserve"> or </w:t>
      </w:r>
      <w:r w:rsidR="003762A0" w:rsidRPr="003762A0">
        <w:rPr>
          <w:sz w:val="20"/>
          <w:szCs w:val="20"/>
        </w:rPr>
        <w:t>active</w:t>
      </w:r>
      <w:r w:rsidR="007624C1">
        <w:rPr>
          <w:sz w:val="20"/>
          <w:szCs w:val="20"/>
        </w:rPr>
        <w:t>ly used</w:t>
      </w:r>
      <w:r w:rsidR="003762A0" w:rsidRPr="003762A0">
        <w:rPr>
          <w:sz w:val="20"/>
          <w:szCs w:val="20"/>
        </w:rPr>
        <w:t xml:space="preserve"> social media</w:t>
      </w:r>
      <w:r w:rsidR="007624C1">
        <w:rPr>
          <w:sz w:val="20"/>
          <w:szCs w:val="20"/>
        </w:rPr>
        <w:t xml:space="preserve">, while </w:t>
      </w:r>
      <w:r w:rsidR="00364C37">
        <w:rPr>
          <w:sz w:val="20"/>
          <w:szCs w:val="20"/>
        </w:rPr>
        <w:t xml:space="preserve">the other </w:t>
      </w:r>
      <w:r w:rsidR="007624C1">
        <w:rPr>
          <w:sz w:val="20"/>
          <w:szCs w:val="20"/>
        </w:rPr>
        <w:t>10 participants had no</w:t>
      </w:r>
      <w:r w:rsidR="003762A0" w:rsidRPr="003762A0">
        <w:rPr>
          <w:sz w:val="20"/>
          <w:szCs w:val="20"/>
        </w:rPr>
        <w:t xml:space="preserve"> </w:t>
      </w:r>
      <w:r w:rsidR="007624C1">
        <w:rPr>
          <w:sz w:val="20"/>
          <w:szCs w:val="20"/>
        </w:rPr>
        <w:t>IT</w:t>
      </w:r>
      <w:r w:rsidR="003762A0" w:rsidRPr="003762A0">
        <w:rPr>
          <w:sz w:val="20"/>
          <w:szCs w:val="20"/>
        </w:rPr>
        <w:t xml:space="preserve"> background </w:t>
      </w:r>
      <w:r w:rsidR="007624C1">
        <w:rPr>
          <w:sz w:val="20"/>
          <w:szCs w:val="20"/>
        </w:rPr>
        <w:t xml:space="preserve">and </w:t>
      </w:r>
      <w:r w:rsidR="00364C37">
        <w:rPr>
          <w:sz w:val="20"/>
          <w:szCs w:val="20"/>
        </w:rPr>
        <w:t xml:space="preserve">were </w:t>
      </w:r>
      <w:r w:rsidR="007624C1">
        <w:rPr>
          <w:sz w:val="20"/>
          <w:szCs w:val="20"/>
        </w:rPr>
        <w:t>not a heavy mobile user</w:t>
      </w:r>
      <w:r w:rsidR="003762A0" w:rsidRPr="003762A0">
        <w:rPr>
          <w:sz w:val="20"/>
          <w:szCs w:val="20"/>
        </w:rPr>
        <w:t>.</w:t>
      </w:r>
      <w:r w:rsidR="007624C1">
        <w:rPr>
          <w:sz w:val="20"/>
          <w:szCs w:val="20"/>
        </w:rPr>
        <w:t xml:space="preserve"> The differences in terms of background of participants were intended so that it may allow for comparison between the two groups.</w:t>
      </w:r>
    </w:p>
    <w:p w14:paraId="6C73F2C6" w14:textId="77777777" w:rsidR="005A7317" w:rsidRDefault="005A7317" w:rsidP="00FB03B8">
      <w:pPr>
        <w:adjustRightInd w:val="0"/>
        <w:snapToGrid w:val="0"/>
        <w:spacing w:after="0" w:line="240" w:lineRule="auto"/>
        <w:jc w:val="both"/>
        <w:rPr>
          <w:sz w:val="20"/>
          <w:szCs w:val="20"/>
        </w:rPr>
      </w:pPr>
    </w:p>
    <w:p w14:paraId="373591DD" w14:textId="77777777" w:rsidR="005A7317" w:rsidRPr="005A7317" w:rsidRDefault="005A7317" w:rsidP="00FB03B8">
      <w:pPr>
        <w:adjustRightInd w:val="0"/>
        <w:snapToGrid w:val="0"/>
        <w:spacing w:after="0" w:line="240" w:lineRule="auto"/>
        <w:jc w:val="both"/>
        <w:rPr>
          <w:rFonts w:eastAsia="DFKai-SB"/>
          <w:b/>
          <w:sz w:val="20"/>
          <w:szCs w:val="20"/>
        </w:rPr>
      </w:pPr>
      <w:r w:rsidRPr="005A7317">
        <w:rPr>
          <w:rFonts w:eastAsia="DFKai-SB"/>
          <w:b/>
          <w:sz w:val="20"/>
          <w:szCs w:val="20"/>
        </w:rPr>
        <w:t>Procedures</w:t>
      </w:r>
    </w:p>
    <w:p w14:paraId="1D298F8C" w14:textId="77777777" w:rsidR="003762A0" w:rsidRDefault="007624C1" w:rsidP="005A7317">
      <w:pPr>
        <w:adjustRightInd w:val="0"/>
        <w:snapToGrid w:val="0"/>
        <w:spacing w:after="0" w:line="240" w:lineRule="auto"/>
        <w:jc w:val="both"/>
        <w:rPr>
          <w:rFonts w:eastAsia="DFKai-SB"/>
          <w:bCs/>
          <w:sz w:val="20"/>
          <w:szCs w:val="20"/>
        </w:rPr>
      </w:pPr>
      <w:r>
        <w:rPr>
          <w:rFonts w:eastAsia="DFKai-SB"/>
          <w:bCs/>
          <w:sz w:val="20"/>
          <w:szCs w:val="20"/>
        </w:rPr>
        <w:t xml:space="preserve">Demographic </w:t>
      </w:r>
      <w:r w:rsidR="005A7317" w:rsidRPr="005A7317">
        <w:rPr>
          <w:rFonts w:eastAsia="DFKai-SB"/>
          <w:bCs/>
          <w:sz w:val="20"/>
          <w:szCs w:val="20"/>
        </w:rPr>
        <w:t xml:space="preserve">information </w:t>
      </w:r>
      <w:proofErr w:type="gramStart"/>
      <w:r w:rsidR="005A7317" w:rsidRPr="005A7317">
        <w:rPr>
          <w:rFonts w:eastAsia="DFKai-SB"/>
          <w:bCs/>
          <w:sz w:val="20"/>
          <w:szCs w:val="20"/>
        </w:rPr>
        <w:t>were</w:t>
      </w:r>
      <w:proofErr w:type="gramEnd"/>
      <w:r w:rsidR="005A7317" w:rsidRPr="005A7317">
        <w:rPr>
          <w:rFonts w:eastAsia="DFKai-SB"/>
          <w:bCs/>
          <w:sz w:val="20"/>
          <w:szCs w:val="20"/>
        </w:rPr>
        <w:t xml:space="preserve"> collected first, then participants were </w:t>
      </w:r>
      <w:r w:rsidR="00364C37">
        <w:rPr>
          <w:rFonts w:eastAsia="DFKai-SB" w:cs="Angsana New"/>
          <w:bCs/>
          <w:sz w:val="20"/>
          <w:szCs w:val="25"/>
          <w:lang w:bidi="th-TH"/>
        </w:rPr>
        <w:t xml:space="preserve">introduced to RAKSA application and its basic usage. </w:t>
      </w:r>
      <w:r w:rsidR="005A7317" w:rsidRPr="005A7317">
        <w:rPr>
          <w:rFonts w:eastAsia="DFKai-SB"/>
          <w:bCs/>
          <w:sz w:val="20"/>
          <w:szCs w:val="20"/>
        </w:rPr>
        <w:t xml:space="preserve">Think-Aloud Method </w:t>
      </w:r>
      <w:r w:rsidR="00364C37">
        <w:rPr>
          <w:rFonts w:eastAsia="DFKai-SB"/>
          <w:bCs/>
          <w:sz w:val="20"/>
          <w:szCs w:val="20"/>
        </w:rPr>
        <w:t>and research steps were explained to participants individually and face-to-face</w:t>
      </w:r>
      <w:r w:rsidR="005A7317" w:rsidRPr="005A7317">
        <w:rPr>
          <w:rFonts w:eastAsia="DFKai-SB"/>
          <w:bCs/>
          <w:sz w:val="20"/>
          <w:szCs w:val="20"/>
        </w:rPr>
        <w:t xml:space="preserve">. </w:t>
      </w:r>
      <w:r w:rsidR="00364C37">
        <w:rPr>
          <w:rFonts w:eastAsia="DFKai-SB"/>
          <w:bCs/>
          <w:sz w:val="20"/>
          <w:szCs w:val="20"/>
        </w:rPr>
        <w:t>The participants were then asked to</w:t>
      </w:r>
      <w:r w:rsidR="005A7317" w:rsidRPr="005A7317">
        <w:rPr>
          <w:rFonts w:eastAsia="DFKai-SB"/>
          <w:bCs/>
          <w:sz w:val="20"/>
          <w:szCs w:val="20"/>
        </w:rPr>
        <w:t xml:space="preserve"> complete five assigned tasks</w:t>
      </w:r>
      <w:r w:rsidR="00364C37">
        <w:rPr>
          <w:rFonts w:eastAsia="DFKai-SB"/>
          <w:bCs/>
          <w:sz w:val="20"/>
          <w:szCs w:val="20"/>
        </w:rPr>
        <w:t xml:space="preserve"> (Table 2) with RAKSA application. They were specifically instructed to speak their choices and thoughts out loud, while using the application to complete each task</w:t>
      </w:r>
      <w:r w:rsidR="005A7317" w:rsidRPr="005A7317">
        <w:rPr>
          <w:rFonts w:eastAsia="DFKai-SB"/>
          <w:bCs/>
          <w:sz w:val="20"/>
          <w:szCs w:val="20"/>
        </w:rPr>
        <w:t>. The tasks were chosen from the main features of the app, with varying levels of difficulty. The researcher simulated a scenario for participants to imagine along and interact with application according to the situation</w:t>
      </w:r>
      <w:r w:rsidR="00364C37">
        <w:rPr>
          <w:rFonts w:eastAsia="DFKai-SB"/>
          <w:bCs/>
          <w:sz w:val="20"/>
          <w:szCs w:val="20"/>
        </w:rPr>
        <w:t>; m</w:t>
      </w:r>
      <w:r w:rsidR="005A7317" w:rsidRPr="005A7317">
        <w:rPr>
          <w:rFonts w:eastAsia="DFKai-SB"/>
          <w:bCs/>
          <w:sz w:val="20"/>
          <w:szCs w:val="20"/>
        </w:rPr>
        <w:t xml:space="preserve">eanwhile the researcher </w:t>
      </w:r>
      <w:r w:rsidR="00364C37">
        <w:rPr>
          <w:rFonts w:eastAsia="DFKai-SB"/>
          <w:bCs/>
          <w:sz w:val="20"/>
          <w:szCs w:val="20"/>
        </w:rPr>
        <w:t xml:space="preserve">would </w:t>
      </w:r>
      <w:r w:rsidR="005A7317" w:rsidRPr="005A7317">
        <w:rPr>
          <w:rFonts w:eastAsia="DFKai-SB"/>
          <w:bCs/>
          <w:sz w:val="20"/>
          <w:szCs w:val="20"/>
        </w:rPr>
        <w:t>observ</w:t>
      </w:r>
      <w:r w:rsidR="00364C37">
        <w:rPr>
          <w:rFonts w:eastAsia="DFKai-SB"/>
          <w:bCs/>
          <w:sz w:val="20"/>
          <w:szCs w:val="20"/>
        </w:rPr>
        <w:t>e users’</w:t>
      </w:r>
      <w:r w:rsidR="005A7317" w:rsidRPr="005A7317">
        <w:rPr>
          <w:rFonts w:eastAsia="DFKai-SB"/>
          <w:bCs/>
          <w:sz w:val="20"/>
          <w:szCs w:val="20"/>
        </w:rPr>
        <w:t xml:space="preserve"> </w:t>
      </w:r>
      <w:proofErr w:type="spellStart"/>
      <w:r w:rsidR="005A7317" w:rsidRPr="005A7317">
        <w:rPr>
          <w:rFonts w:eastAsia="DFKai-SB"/>
          <w:bCs/>
          <w:sz w:val="20"/>
          <w:szCs w:val="20"/>
        </w:rPr>
        <w:t>behaviour</w:t>
      </w:r>
      <w:proofErr w:type="spellEnd"/>
      <w:r w:rsidR="005A7317" w:rsidRPr="005A7317">
        <w:rPr>
          <w:rFonts w:eastAsia="DFKai-SB"/>
          <w:bCs/>
          <w:sz w:val="20"/>
          <w:szCs w:val="20"/>
        </w:rPr>
        <w:t xml:space="preserve">, </w:t>
      </w:r>
      <w:r w:rsidR="00364C37">
        <w:rPr>
          <w:rFonts w:eastAsia="DFKai-SB"/>
          <w:bCs/>
          <w:sz w:val="20"/>
          <w:szCs w:val="20"/>
        </w:rPr>
        <w:t>record</w:t>
      </w:r>
      <w:r w:rsidR="005A7317" w:rsidRPr="005A7317">
        <w:rPr>
          <w:rFonts w:eastAsia="DFKai-SB"/>
          <w:bCs/>
          <w:sz w:val="20"/>
          <w:szCs w:val="20"/>
        </w:rPr>
        <w:t xml:space="preserve"> errors</w:t>
      </w:r>
      <w:r w:rsidR="00364C37">
        <w:rPr>
          <w:rFonts w:eastAsia="DFKai-SB"/>
          <w:bCs/>
          <w:sz w:val="20"/>
          <w:szCs w:val="20"/>
        </w:rPr>
        <w:t xml:space="preserve"> that participants made, and collected length of time</w:t>
      </w:r>
      <w:r w:rsidR="005A7317" w:rsidRPr="005A7317">
        <w:rPr>
          <w:rFonts w:eastAsia="DFKai-SB"/>
          <w:bCs/>
          <w:sz w:val="20"/>
          <w:szCs w:val="20"/>
        </w:rPr>
        <w:t xml:space="preserve"> made by participants during work. After the participant </w:t>
      </w:r>
      <w:r w:rsidR="000224F1">
        <w:rPr>
          <w:rFonts w:eastAsia="DFKai-SB"/>
          <w:bCs/>
          <w:sz w:val="20"/>
          <w:szCs w:val="20"/>
        </w:rPr>
        <w:t xml:space="preserve">had </w:t>
      </w:r>
      <w:r w:rsidR="005A7317" w:rsidRPr="005A7317">
        <w:rPr>
          <w:rFonts w:eastAsia="DFKai-SB"/>
          <w:bCs/>
          <w:sz w:val="20"/>
          <w:szCs w:val="20"/>
        </w:rPr>
        <w:t>complete</w:t>
      </w:r>
      <w:r w:rsidR="000224F1">
        <w:rPr>
          <w:rFonts w:eastAsia="DFKai-SB" w:cs="Angsana New"/>
          <w:bCs/>
          <w:sz w:val="20"/>
          <w:szCs w:val="25"/>
          <w:lang w:bidi="th-TH"/>
        </w:rPr>
        <w:t>d</w:t>
      </w:r>
      <w:r w:rsidR="005A7317" w:rsidRPr="005A7317">
        <w:rPr>
          <w:rFonts w:eastAsia="DFKai-SB"/>
          <w:bCs/>
          <w:sz w:val="20"/>
          <w:szCs w:val="20"/>
        </w:rPr>
        <w:t xml:space="preserve"> the assigned tasks, </w:t>
      </w:r>
      <w:r w:rsidR="000224F1">
        <w:rPr>
          <w:rFonts w:eastAsia="DFKai-SB"/>
          <w:bCs/>
          <w:sz w:val="20"/>
          <w:szCs w:val="20"/>
        </w:rPr>
        <w:t>t</w:t>
      </w:r>
      <w:r w:rsidR="005A7317" w:rsidRPr="005A7317">
        <w:rPr>
          <w:rFonts w:eastAsia="DFKai-SB"/>
          <w:bCs/>
          <w:sz w:val="20"/>
          <w:szCs w:val="20"/>
        </w:rPr>
        <w:t>hey were required to complete a Post-Test Questionnaire</w:t>
      </w:r>
      <w:r w:rsidR="0086289A">
        <w:rPr>
          <w:rFonts w:eastAsia="DFKai-SB"/>
          <w:bCs/>
          <w:sz w:val="20"/>
          <w:szCs w:val="20"/>
        </w:rPr>
        <w:t>, employing System Usability Scale</w:t>
      </w:r>
      <w:r w:rsidR="00516B83">
        <w:rPr>
          <w:rFonts w:eastAsia="DFKai-SB"/>
          <w:bCs/>
          <w:sz w:val="20"/>
          <w:szCs w:val="20"/>
        </w:rPr>
        <w:t xml:space="preserve"> (SUS)</w:t>
      </w:r>
      <w:r w:rsidR="0086289A">
        <w:rPr>
          <w:rFonts w:eastAsia="DFKai-SB"/>
          <w:bCs/>
          <w:sz w:val="20"/>
          <w:szCs w:val="20"/>
        </w:rPr>
        <w:t xml:space="preserve"> </w:t>
      </w:r>
      <w:r w:rsidR="0086289A" w:rsidRPr="0086289A">
        <w:rPr>
          <w:rFonts w:eastAsia="DFKai-SB"/>
          <w:bCs/>
          <w:sz w:val="20"/>
          <w:szCs w:val="20"/>
        </w:rPr>
        <w:t>(</w:t>
      </w:r>
      <w:bookmarkStart w:id="31" w:name="_Hlk114498895"/>
      <w:proofErr w:type="spellStart"/>
      <w:r w:rsidR="0086289A" w:rsidRPr="0086289A">
        <w:rPr>
          <w:sz w:val="20"/>
          <w:szCs w:val="20"/>
        </w:rPr>
        <w:t>Georgsson</w:t>
      </w:r>
      <w:proofErr w:type="spellEnd"/>
      <w:r w:rsidR="0086289A" w:rsidRPr="0086289A">
        <w:rPr>
          <w:sz w:val="20"/>
          <w:szCs w:val="20"/>
        </w:rPr>
        <w:t xml:space="preserve"> &amp; Staggers, 2015</w:t>
      </w:r>
      <w:bookmarkEnd w:id="31"/>
      <w:r w:rsidR="0086289A" w:rsidRPr="0086289A">
        <w:rPr>
          <w:sz w:val="20"/>
          <w:szCs w:val="20"/>
        </w:rPr>
        <w:t>)</w:t>
      </w:r>
      <w:r w:rsidR="0086289A" w:rsidRPr="0086289A">
        <w:rPr>
          <w:rFonts w:eastAsia="DFKai-SB"/>
          <w:bCs/>
          <w:sz w:val="20"/>
          <w:szCs w:val="20"/>
        </w:rPr>
        <w:t>,</w:t>
      </w:r>
      <w:r w:rsidR="005A7317" w:rsidRPr="0086289A">
        <w:rPr>
          <w:rFonts w:eastAsia="DFKai-SB"/>
          <w:bCs/>
          <w:sz w:val="20"/>
          <w:szCs w:val="20"/>
        </w:rPr>
        <w:t xml:space="preserve"> </w:t>
      </w:r>
      <w:r w:rsidR="005A7317" w:rsidRPr="005A7317">
        <w:rPr>
          <w:rFonts w:eastAsia="DFKai-SB"/>
          <w:bCs/>
          <w:sz w:val="20"/>
          <w:szCs w:val="20"/>
        </w:rPr>
        <w:t>to assess their satisfaction after use</w:t>
      </w:r>
      <w:r w:rsidR="00BD1BF8">
        <w:rPr>
          <w:rFonts w:eastAsia="DFKai-SB"/>
          <w:bCs/>
          <w:sz w:val="20"/>
          <w:szCs w:val="20"/>
        </w:rPr>
        <w:t xml:space="preserve"> (see Appendix A)</w:t>
      </w:r>
      <w:r w:rsidR="005A7317" w:rsidRPr="005A7317">
        <w:rPr>
          <w:rFonts w:eastAsia="DFKai-SB"/>
          <w:bCs/>
          <w:sz w:val="20"/>
          <w:szCs w:val="20"/>
        </w:rPr>
        <w:t>.</w:t>
      </w:r>
      <w:r w:rsidR="000224F1">
        <w:rPr>
          <w:rFonts w:eastAsia="DFKai-SB"/>
          <w:bCs/>
          <w:sz w:val="20"/>
          <w:szCs w:val="20"/>
        </w:rPr>
        <w:t xml:space="preserve"> Lastly</w:t>
      </w:r>
      <w:r w:rsidR="005A7317" w:rsidRPr="005A7317">
        <w:rPr>
          <w:rFonts w:eastAsia="DFKai-SB"/>
          <w:bCs/>
          <w:sz w:val="20"/>
          <w:szCs w:val="20"/>
        </w:rPr>
        <w:t xml:space="preserve">, participants were </w:t>
      </w:r>
      <w:r w:rsidR="000224F1">
        <w:rPr>
          <w:rFonts w:eastAsia="DFKai-SB"/>
          <w:bCs/>
          <w:sz w:val="20"/>
          <w:szCs w:val="20"/>
        </w:rPr>
        <w:t>interviewed, employing a semi-structured set of questions,</w:t>
      </w:r>
      <w:r w:rsidR="005A7317" w:rsidRPr="005A7317">
        <w:rPr>
          <w:rFonts w:eastAsia="DFKai-SB"/>
          <w:bCs/>
          <w:sz w:val="20"/>
          <w:szCs w:val="20"/>
        </w:rPr>
        <w:t xml:space="preserve"> </w:t>
      </w:r>
      <w:r w:rsidR="000224F1">
        <w:rPr>
          <w:rFonts w:eastAsia="DFKai-SB"/>
          <w:bCs/>
          <w:sz w:val="20"/>
          <w:szCs w:val="20"/>
        </w:rPr>
        <w:t xml:space="preserve">about </w:t>
      </w:r>
      <w:r w:rsidR="005A7317" w:rsidRPr="005A7317">
        <w:rPr>
          <w:rFonts w:eastAsia="DFKai-SB"/>
          <w:bCs/>
          <w:sz w:val="20"/>
          <w:szCs w:val="20"/>
        </w:rPr>
        <w:t>their attitudes, reason</w:t>
      </w:r>
      <w:r w:rsidR="000224F1">
        <w:rPr>
          <w:rFonts w:eastAsia="DFKai-SB"/>
          <w:bCs/>
          <w:sz w:val="20"/>
          <w:szCs w:val="20"/>
        </w:rPr>
        <w:t>s</w:t>
      </w:r>
      <w:r w:rsidR="005A7317" w:rsidRPr="005A7317">
        <w:rPr>
          <w:rFonts w:eastAsia="DFKai-SB"/>
          <w:bCs/>
          <w:sz w:val="20"/>
          <w:szCs w:val="20"/>
        </w:rPr>
        <w:t xml:space="preserve"> for not using the application yet, </w:t>
      </w:r>
      <w:r w:rsidR="000224F1">
        <w:rPr>
          <w:rFonts w:eastAsia="DFKai-SB"/>
          <w:bCs/>
          <w:sz w:val="20"/>
          <w:szCs w:val="20"/>
        </w:rPr>
        <w:t>difficulties/challenges they faced while using the application</w:t>
      </w:r>
      <w:r w:rsidR="005A7317" w:rsidRPr="005A7317">
        <w:rPr>
          <w:rFonts w:eastAsia="DFKai-SB"/>
          <w:bCs/>
          <w:sz w:val="20"/>
          <w:szCs w:val="20"/>
        </w:rPr>
        <w:t xml:space="preserve">, facilities and guidelines for improving the application. </w:t>
      </w:r>
      <w:r w:rsidR="000224F1">
        <w:rPr>
          <w:rFonts w:eastAsia="DFKai-SB"/>
          <w:bCs/>
          <w:sz w:val="20"/>
          <w:szCs w:val="20"/>
        </w:rPr>
        <w:t>All</w:t>
      </w:r>
      <w:r w:rsidR="005A7317" w:rsidRPr="005A7317">
        <w:rPr>
          <w:rFonts w:eastAsia="DFKai-SB"/>
          <w:bCs/>
          <w:sz w:val="20"/>
          <w:szCs w:val="20"/>
        </w:rPr>
        <w:t xml:space="preserve"> tests were </w:t>
      </w:r>
      <w:r w:rsidR="000224F1">
        <w:rPr>
          <w:rFonts w:eastAsia="DFKai-SB"/>
          <w:bCs/>
          <w:sz w:val="20"/>
          <w:szCs w:val="20"/>
        </w:rPr>
        <w:t>recorded</w:t>
      </w:r>
      <w:r w:rsidR="005A7317" w:rsidRPr="005A7317">
        <w:rPr>
          <w:rFonts w:eastAsia="DFKai-SB"/>
          <w:bCs/>
          <w:sz w:val="20"/>
          <w:szCs w:val="20"/>
        </w:rPr>
        <w:t xml:space="preserve"> in writing</w:t>
      </w:r>
      <w:r w:rsidR="000224F1">
        <w:rPr>
          <w:rFonts w:eastAsia="DFKai-SB"/>
          <w:bCs/>
          <w:sz w:val="20"/>
          <w:szCs w:val="20"/>
        </w:rPr>
        <w:t xml:space="preserve"> and in video format</w:t>
      </w:r>
      <w:r w:rsidR="005A7317" w:rsidRPr="005A7317">
        <w:rPr>
          <w:rFonts w:eastAsia="DFKai-SB"/>
          <w:bCs/>
          <w:sz w:val="20"/>
          <w:szCs w:val="20"/>
        </w:rPr>
        <w:t>.</w:t>
      </w:r>
    </w:p>
    <w:p w14:paraId="5E74B38B" w14:textId="71C79841" w:rsidR="005A7317" w:rsidRDefault="005A7317" w:rsidP="005A7317">
      <w:pPr>
        <w:adjustRightInd w:val="0"/>
        <w:snapToGrid w:val="0"/>
        <w:spacing w:after="0" w:line="240" w:lineRule="auto"/>
        <w:jc w:val="both"/>
        <w:rPr>
          <w:rFonts w:eastAsia="DFKai-SB"/>
          <w:bCs/>
          <w:sz w:val="20"/>
          <w:szCs w:val="20"/>
        </w:rPr>
      </w:pPr>
    </w:p>
    <w:p w14:paraId="1128E70F" w14:textId="6934DE39" w:rsidR="009802EF" w:rsidRDefault="009802EF" w:rsidP="005A7317">
      <w:pPr>
        <w:adjustRightInd w:val="0"/>
        <w:snapToGrid w:val="0"/>
        <w:spacing w:after="0" w:line="240" w:lineRule="auto"/>
        <w:jc w:val="both"/>
        <w:rPr>
          <w:rFonts w:eastAsia="DFKai-SB"/>
          <w:bCs/>
          <w:sz w:val="20"/>
          <w:szCs w:val="20"/>
        </w:rPr>
      </w:pPr>
    </w:p>
    <w:p w14:paraId="2C3E1E41" w14:textId="661B6C84" w:rsidR="009802EF" w:rsidRDefault="009802EF" w:rsidP="005A7317">
      <w:pPr>
        <w:adjustRightInd w:val="0"/>
        <w:snapToGrid w:val="0"/>
        <w:spacing w:after="0" w:line="240" w:lineRule="auto"/>
        <w:jc w:val="both"/>
        <w:rPr>
          <w:rFonts w:eastAsia="DFKai-SB"/>
          <w:bCs/>
          <w:sz w:val="20"/>
          <w:szCs w:val="20"/>
        </w:rPr>
      </w:pPr>
    </w:p>
    <w:p w14:paraId="451EFA0A" w14:textId="68AFCD43" w:rsidR="009802EF" w:rsidRDefault="009802EF" w:rsidP="005A7317">
      <w:pPr>
        <w:adjustRightInd w:val="0"/>
        <w:snapToGrid w:val="0"/>
        <w:spacing w:after="0" w:line="240" w:lineRule="auto"/>
        <w:jc w:val="both"/>
        <w:rPr>
          <w:rFonts w:eastAsia="DFKai-SB"/>
          <w:bCs/>
          <w:sz w:val="20"/>
          <w:szCs w:val="20"/>
        </w:rPr>
      </w:pPr>
    </w:p>
    <w:p w14:paraId="3B62784E" w14:textId="4BAE1091" w:rsidR="00456C6C" w:rsidRDefault="00456C6C" w:rsidP="005A7317">
      <w:pPr>
        <w:adjustRightInd w:val="0"/>
        <w:snapToGrid w:val="0"/>
        <w:spacing w:after="0" w:line="240" w:lineRule="auto"/>
        <w:jc w:val="both"/>
        <w:rPr>
          <w:rFonts w:eastAsia="DFKai-SB"/>
          <w:bCs/>
          <w:sz w:val="20"/>
          <w:szCs w:val="20"/>
        </w:rPr>
      </w:pPr>
    </w:p>
    <w:p w14:paraId="6FBE6869" w14:textId="77777777" w:rsidR="00456C6C" w:rsidRDefault="00456C6C" w:rsidP="005A7317">
      <w:pPr>
        <w:adjustRightInd w:val="0"/>
        <w:snapToGrid w:val="0"/>
        <w:spacing w:after="0" w:line="240" w:lineRule="auto"/>
        <w:jc w:val="both"/>
        <w:rPr>
          <w:rFonts w:eastAsia="DFKai-SB"/>
          <w:bCs/>
          <w:sz w:val="20"/>
          <w:szCs w:val="20"/>
        </w:rPr>
      </w:pPr>
    </w:p>
    <w:p w14:paraId="3BF6810B" w14:textId="77777777" w:rsidR="009802EF" w:rsidRDefault="009802EF" w:rsidP="005A7317">
      <w:pPr>
        <w:adjustRightInd w:val="0"/>
        <w:snapToGrid w:val="0"/>
        <w:spacing w:after="0" w:line="240" w:lineRule="auto"/>
        <w:jc w:val="both"/>
        <w:rPr>
          <w:rFonts w:eastAsia="DFKai-SB"/>
          <w:bCs/>
          <w:sz w:val="20"/>
          <w:szCs w:val="20"/>
        </w:rPr>
      </w:pPr>
    </w:p>
    <w:p w14:paraId="3E18B27D" w14:textId="495B293D" w:rsidR="005A7317" w:rsidRDefault="005A7317" w:rsidP="005A7317">
      <w:pPr>
        <w:adjustRightInd w:val="0"/>
        <w:snapToGrid w:val="0"/>
        <w:spacing w:after="0" w:line="240" w:lineRule="auto"/>
        <w:jc w:val="center"/>
        <w:rPr>
          <w:rFonts w:eastAsia="DFKai-SB"/>
          <w:bCs/>
          <w:sz w:val="20"/>
          <w:szCs w:val="20"/>
        </w:rPr>
      </w:pPr>
      <w:r w:rsidRPr="000224F1">
        <w:rPr>
          <w:rFonts w:eastAsia="DFKai-SB"/>
          <w:bCs/>
          <w:sz w:val="20"/>
          <w:szCs w:val="20"/>
        </w:rPr>
        <w:t xml:space="preserve">Table 2: </w:t>
      </w:r>
      <w:r w:rsidR="000224F1" w:rsidRPr="000224F1">
        <w:rPr>
          <w:rFonts w:eastAsia="DFKai-SB"/>
          <w:bCs/>
          <w:sz w:val="20"/>
          <w:szCs w:val="20"/>
        </w:rPr>
        <w:t xml:space="preserve">Five tasks that each participant </w:t>
      </w:r>
      <w:proofErr w:type="gramStart"/>
      <w:r w:rsidR="000224F1" w:rsidRPr="000224F1">
        <w:rPr>
          <w:rFonts w:eastAsia="DFKai-SB"/>
          <w:bCs/>
          <w:sz w:val="20"/>
          <w:szCs w:val="20"/>
        </w:rPr>
        <w:t>need</w:t>
      </w:r>
      <w:proofErr w:type="gramEnd"/>
      <w:r w:rsidR="000224F1" w:rsidRPr="000224F1">
        <w:rPr>
          <w:rFonts w:eastAsia="DFKai-SB"/>
          <w:bCs/>
          <w:sz w:val="20"/>
          <w:szCs w:val="20"/>
        </w:rPr>
        <w:t xml:space="preserve"> to </w:t>
      </w:r>
      <w:r w:rsidR="000224F1" w:rsidRPr="000224F1">
        <w:rPr>
          <w:rFonts w:eastAsia="DFKai-SB" w:cs="Angsana New"/>
          <w:bCs/>
          <w:sz w:val="20"/>
          <w:szCs w:val="25"/>
          <w:lang w:bidi="th-TH"/>
        </w:rPr>
        <w:t>complete while using RAKSA application</w:t>
      </w:r>
      <w:r w:rsidRPr="000224F1">
        <w:rPr>
          <w:rFonts w:eastAsia="DFKai-SB"/>
          <w:bCs/>
          <w:sz w:val="20"/>
          <w:szCs w:val="20"/>
        </w:rPr>
        <w:t>.</w:t>
      </w:r>
    </w:p>
    <w:tbl>
      <w:tblPr>
        <w:tblW w:w="0" w:type="auto"/>
        <w:jc w:val="center"/>
        <w:tblLayout w:type="fixed"/>
        <w:tblLook w:val="0000" w:firstRow="0" w:lastRow="0" w:firstColumn="0" w:lastColumn="0" w:noHBand="0" w:noVBand="0"/>
      </w:tblPr>
      <w:tblGrid>
        <w:gridCol w:w="1540"/>
        <w:gridCol w:w="3767"/>
      </w:tblGrid>
      <w:tr w:rsidR="005A7317" w:rsidRPr="005A7317" w14:paraId="5AE20E93"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54843AD4"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Tasks</w:t>
            </w:r>
          </w:p>
        </w:tc>
        <w:tc>
          <w:tcPr>
            <w:tcW w:w="3767" w:type="dxa"/>
            <w:tcBorders>
              <w:top w:val="single" w:sz="8" w:space="0" w:color="BFBFBF"/>
              <w:left w:val="single" w:sz="8" w:space="0" w:color="BFBFBF"/>
              <w:bottom w:val="single" w:sz="8" w:space="0" w:color="BFBFBF"/>
              <w:right w:val="single" w:sz="8" w:space="0" w:color="BFBFBF"/>
            </w:tcBorders>
            <w:vAlign w:val="center"/>
          </w:tcPr>
          <w:p w14:paraId="6FD1B38D"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Target</w:t>
            </w:r>
          </w:p>
        </w:tc>
      </w:tr>
      <w:tr w:rsidR="005A7317" w:rsidRPr="005A7317" w14:paraId="24B8EB8F"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2D55FC0A"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1</w:t>
            </w:r>
          </w:p>
        </w:tc>
        <w:tc>
          <w:tcPr>
            <w:tcW w:w="3767" w:type="dxa"/>
            <w:tcBorders>
              <w:top w:val="single" w:sz="8" w:space="0" w:color="BFBFBF"/>
              <w:left w:val="single" w:sz="8" w:space="0" w:color="BFBFBF"/>
              <w:bottom w:val="single" w:sz="8" w:space="0" w:color="BFBFBF"/>
              <w:right w:val="single" w:sz="8" w:space="0" w:color="BFBFBF"/>
            </w:tcBorders>
            <w:vAlign w:val="center"/>
          </w:tcPr>
          <w:p w14:paraId="56B2CEEB" w14:textId="77777777" w:rsidR="005A7317" w:rsidRPr="005A7317" w:rsidRDefault="005A7317" w:rsidP="005B679F">
            <w:pPr>
              <w:widowControl w:val="0"/>
              <w:autoSpaceDE w:val="0"/>
              <w:autoSpaceDN w:val="0"/>
              <w:adjustRightInd w:val="0"/>
              <w:spacing w:after="0" w:line="240" w:lineRule="auto"/>
              <w:rPr>
                <w:color w:val="000000"/>
                <w:kern w:val="1"/>
                <w:sz w:val="20"/>
                <w:szCs w:val="20"/>
              </w:rPr>
            </w:pPr>
            <w:r w:rsidRPr="005A7317">
              <w:rPr>
                <w:color w:val="000000"/>
                <w:kern w:val="1"/>
                <w:sz w:val="20"/>
                <w:szCs w:val="20"/>
              </w:rPr>
              <w:t xml:space="preserve">Register </w:t>
            </w:r>
            <w:r w:rsidR="00EB4E44">
              <w:rPr>
                <w:color w:val="000000"/>
                <w:kern w:val="1"/>
                <w:sz w:val="20"/>
                <w:szCs w:val="20"/>
              </w:rPr>
              <w:t xml:space="preserve">to </w:t>
            </w:r>
            <w:r w:rsidRPr="005A7317">
              <w:rPr>
                <w:color w:val="000000"/>
                <w:kern w:val="1"/>
                <w:sz w:val="20"/>
                <w:szCs w:val="20"/>
              </w:rPr>
              <w:t xml:space="preserve">the application </w:t>
            </w:r>
            <w:r w:rsidR="00EB4E44">
              <w:rPr>
                <w:color w:val="000000"/>
                <w:kern w:val="1"/>
                <w:sz w:val="20"/>
                <w:szCs w:val="20"/>
              </w:rPr>
              <w:t xml:space="preserve">for </w:t>
            </w:r>
            <w:r w:rsidRPr="005A7317">
              <w:rPr>
                <w:color w:val="000000"/>
                <w:kern w:val="1"/>
                <w:sz w:val="20"/>
                <w:szCs w:val="20"/>
              </w:rPr>
              <w:t>user account</w:t>
            </w:r>
          </w:p>
        </w:tc>
      </w:tr>
      <w:tr w:rsidR="005A7317" w:rsidRPr="005A7317" w14:paraId="5B381B6A"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65318CC9"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2</w:t>
            </w:r>
          </w:p>
        </w:tc>
        <w:tc>
          <w:tcPr>
            <w:tcW w:w="3767" w:type="dxa"/>
            <w:tcBorders>
              <w:top w:val="single" w:sz="8" w:space="0" w:color="BFBFBF"/>
              <w:left w:val="single" w:sz="8" w:space="0" w:color="BFBFBF"/>
              <w:bottom w:val="single" w:sz="8" w:space="0" w:color="BFBFBF"/>
              <w:right w:val="single" w:sz="8" w:space="0" w:color="BFBFBF"/>
            </w:tcBorders>
            <w:vAlign w:val="center"/>
          </w:tcPr>
          <w:p w14:paraId="38F2F1EE" w14:textId="77777777" w:rsidR="005A7317" w:rsidRPr="005A7317" w:rsidRDefault="005A7317" w:rsidP="005B679F">
            <w:pPr>
              <w:widowControl w:val="0"/>
              <w:autoSpaceDE w:val="0"/>
              <w:autoSpaceDN w:val="0"/>
              <w:adjustRightInd w:val="0"/>
              <w:spacing w:after="0" w:line="240" w:lineRule="auto"/>
              <w:rPr>
                <w:color w:val="000000"/>
                <w:kern w:val="1"/>
                <w:sz w:val="20"/>
                <w:szCs w:val="20"/>
              </w:rPr>
            </w:pPr>
            <w:r w:rsidRPr="005A7317">
              <w:rPr>
                <w:color w:val="000000"/>
                <w:kern w:val="1"/>
                <w:sz w:val="20"/>
                <w:szCs w:val="20"/>
              </w:rPr>
              <w:t>Find articles about</w:t>
            </w:r>
            <w:r w:rsidR="00EB4E44">
              <w:rPr>
                <w:color w:val="000000"/>
                <w:kern w:val="1"/>
                <w:sz w:val="20"/>
                <w:szCs w:val="20"/>
              </w:rPr>
              <w:t xml:space="preserve"> an</w:t>
            </w:r>
            <w:r w:rsidRPr="005A7317">
              <w:rPr>
                <w:color w:val="000000"/>
                <w:kern w:val="1"/>
                <w:sz w:val="20"/>
                <w:szCs w:val="20"/>
              </w:rPr>
              <w:t xml:space="preserve"> illness</w:t>
            </w:r>
          </w:p>
        </w:tc>
      </w:tr>
      <w:tr w:rsidR="005A7317" w:rsidRPr="005A7317" w14:paraId="077F057B"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12809730"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3</w:t>
            </w:r>
          </w:p>
        </w:tc>
        <w:tc>
          <w:tcPr>
            <w:tcW w:w="3767" w:type="dxa"/>
            <w:tcBorders>
              <w:top w:val="single" w:sz="8" w:space="0" w:color="BFBFBF"/>
              <w:left w:val="single" w:sz="8" w:space="0" w:color="BFBFBF"/>
              <w:bottom w:val="single" w:sz="8" w:space="0" w:color="BFBFBF"/>
              <w:right w:val="single" w:sz="8" w:space="0" w:color="BFBFBF"/>
            </w:tcBorders>
            <w:vAlign w:val="center"/>
          </w:tcPr>
          <w:p w14:paraId="6A34D291" w14:textId="77777777" w:rsidR="005A7317" w:rsidRPr="005A7317" w:rsidRDefault="005A7317" w:rsidP="005B679F">
            <w:pPr>
              <w:widowControl w:val="0"/>
              <w:autoSpaceDE w:val="0"/>
              <w:autoSpaceDN w:val="0"/>
              <w:adjustRightInd w:val="0"/>
              <w:spacing w:after="0" w:line="240" w:lineRule="auto"/>
              <w:rPr>
                <w:color w:val="000000"/>
                <w:kern w:val="1"/>
                <w:sz w:val="20"/>
                <w:szCs w:val="20"/>
              </w:rPr>
            </w:pPr>
            <w:r w:rsidRPr="005A7317">
              <w:rPr>
                <w:color w:val="000000"/>
                <w:kern w:val="1"/>
                <w:sz w:val="20"/>
                <w:szCs w:val="20"/>
              </w:rPr>
              <w:t xml:space="preserve">Find a specialist doctor for </w:t>
            </w:r>
            <w:r w:rsidR="004728ED">
              <w:rPr>
                <w:color w:val="000000"/>
                <w:kern w:val="1"/>
                <w:sz w:val="20"/>
                <w:szCs w:val="20"/>
              </w:rPr>
              <w:t>consultation</w:t>
            </w:r>
          </w:p>
        </w:tc>
      </w:tr>
      <w:tr w:rsidR="005A7317" w:rsidRPr="005A7317" w14:paraId="634D9D9D"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2F01FC60"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4</w:t>
            </w:r>
          </w:p>
        </w:tc>
        <w:tc>
          <w:tcPr>
            <w:tcW w:w="3767" w:type="dxa"/>
            <w:tcBorders>
              <w:top w:val="single" w:sz="8" w:space="0" w:color="BFBFBF"/>
              <w:left w:val="single" w:sz="8" w:space="0" w:color="BFBFBF"/>
              <w:bottom w:val="single" w:sz="8" w:space="0" w:color="BFBFBF"/>
              <w:right w:val="single" w:sz="8" w:space="0" w:color="BFBFBF"/>
            </w:tcBorders>
            <w:vAlign w:val="center"/>
          </w:tcPr>
          <w:p w14:paraId="7A3BCDA8" w14:textId="77777777" w:rsidR="005A7317" w:rsidRPr="005A7317" w:rsidRDefault="005A7317" w:rsidP="005B679F">
            <w:pPr>
              <w:widowControl w:val="0"/>
              <w:autoSpaceDE w:val="0"/>
              <w:autoSpaceDN w:val="0"/>
              <w:adjustRightInd w:val="0"/>
              <w:spacing w:after="0" w:line="240" w:lineRule="auto"/>
              <w:rPr>
                <w:color w:val="000000"/>
                <w:kern w:val="1"/>
                <w:sz w:val="20"/>
                <w:szCs w:val="20"/>
              </w:rPr>
            </w:pPr>
            <w:r w:rsidRPr="005A7317">
              <w:rPr>
                <w:color w:val="000000"/>
                <w:kern w:val="1"/>
                <w:sz w:val="20"/>
                <w:szCs w:val="20"/>
              </w:rPr>
              <w:t xml:space="preserve">Edit user’s </w:t>
            </w:r>
            <w:r w:rsidR="004728ED">
              <w:rPr>
                <w:color w:val="000000"/>
                <w:kern w:val="1"/>
                <w:sz w:val="20"/>
                <w:szCs w:val="20"/>
              </w:rPr>
              <w:t>profile</w:t>
            </w:r>
          </w:p>
        </w:tc>
      </w:tr>
      <w:tr w:rsidR="005A7317" w:rsidRPr="005A7317" w14:paraId="48BC5374" w14:textId="77777777" w:rsidTr="00EB4E44">
        <w:trPr>
          <w:jc w:val="center"/>
        </w:trPr>
        <w:tc>
          <w:tcPr>
            <w:tcW w:w="1540" w:type="dxa"/>
            <w:tcBorders>
              <w:top w:val="single" w:sz="8" w:space="0" w:color="BFBFBF"/>
              <w:left w:val="single" w:sz="8" w:space="0" w:color="BFBFBF"/>
              <w:bottom w:val="single" w:sz="8" w:space="0" w:color="BFBFBF"/>
              <w:right w:val="single" w:sz="8" w:space="0" w:color="BFBFBF"/>
            </w:tcBorders>
            <w:vAlign w:val="center"/>
          </w:tcPr>
          <w:p w14:paraId="33A48C58" w14:textId="77777777" w:rsidR="005A7317" w:rsidRPr="005A7317" w:rsidRDefault="005A7317" w:rsidP="005B679F">
            <w:pPr>
              <w:widowControl w:val="0"/>
              <w:autoSpaceDE w:val="0"/>
              <w:autoSpaceDN w:val="0"/>
              <w:adjustRightInd w:val="0"/>
              <w:spacing w:after="0" w:line="240" w:lineRule="auto"/>
              <w:jc w:val="center"/>
              <w:rPr>
                <w:color w:val="000000"/>
                <w:kern w:val="1"/>
                <w:sz w:val="20"/>
                <w:szCs w:val="20"/>
              </w:rPr>
            </w:pPr>
            <w:r w:rsidRPr="005A7317">
              <w:rPr>
                <w:color w:val="000000"/>
                <w:kern w:val="1"/>
                <w:sz w:val="20"/>
                <w:szCs w:val="20"/>
              </w:rPr>
              <w:t>5</w:t>
            </w:r>
          </w:p>
        </w:tc>
        <w:tc>
          <w:tcPr>
            <w:tcW w:w="3767" w:type="dxa"/>
            <w:tcBorders>
              <w:top w:val="single" w:sz="8" w:space="0" w:color="BFBFBF"/>
              <w:left w:val="single" w:sz="8" w:space="0" w:color="BFBFBF"/>
              <w:bottom w:val="single" w:sz="8" w:space="0" w:color="BFBFBF"/>
              <w:right w:val="single" w:sz="8" w:space="0" w:color="BFBFBF"/>
            </w:tcBorders>
            <w:vAlign w:val="center"/>
          </w:tcPr>
          <w:p w14:paraId="4AA8CC8E" w14:textId="77777777" w:rsidR="005A7317" w:rsidRPr="005A7317" w:rsidRDefault="005A7317" w:rsidP="005B679F">
            <w:pPr>
              <w:widowControl w:val="0"/>
              <w:autoSpaceDE w:val="0"/>
              <w:autoSpaceDN w:val="0"/>
              <w:adjustRightInd w:val="0"/>
              <w:spacing w:after="0" w:line="240" w:lineRule="auto"/>
              <w:rPr>
                <w:color w:val="000000"/>
                <w:kern w:val="1"/>
                <w:sz w:val="20"/>
                <w:szCs w:val="20"/>
              </w:rPr>
            </w:pPr>
            <w:r w:rsidRPr="005A7317">
              <w:rPr>
                <w:color w:val="000000"/>
                <w:kern w:val="1"/>
                <w:sz w:val="20"/>
                <w:szCs w:val="20"/>
              </w:rPr>
              <w:t>Find and try to order medicines</w:t>
            </w:r>
          </w:p>
        </w:tc>
      </w:tr>
    </w:tbl>
    <w:p w14:paraId="7BDA6A3F" w14:textId="77777777" w:rsidR="005A7317" w:rsidRPr="005A7317" w:rsidRDefault="005A7317" w:rsidP="005A7317">
      <w:pPr>
        <w:adjustRightInd w:val="0"/>
        <w:snapToGrid w:val="0"/>
        <w:spacing w:after="0" w:line="240" w:lineRule="auto"/>
        <w:jc w:val="both"/>
        <w:rPr>
          <w:rFonts w:eastAsia="DFKai-SB"/>
          <w:bCs/>
          <w:sz w:val="20"/>
          <w:szCs w:val="20"/>
        </w:rPr>
      </w:pPr>
    </w:p>
    <w:p w14:paraId="052ADC51" w14:textId="77777777" w:rsidR="00E66044" w:rsidRDefault="00E66044" w:rsidP="00FB03B8">
      <w:pPr>
        <w:adjustRightInd w:val="0"/>
        <w:snapToGrid w:val="0"/>
        <w:spacing w:after="0" w:line="240" w:lineRule="auto"/>
        <w:jc w:val="both"/>
        <w:rPr>
          <w:rFonts w:eastAsia="DFKai-SB"/>
          <w:b/>
          <w:sz w:val="20"/>
          <w:szCs w:val="20"/>
        </w:rPr>
      </w:pPr>
      <w:r w:rsidRPr="00E66044">
        <w:rPr>
          <w:rFonts w:eastAsia="DFKai-SB"/>
          <w:b/>
          <w:sz w:val="20"/>
          <w:szCs w:val="20"/>
        </w:rPr>
        <w:t>Data Analysis</w:t>
      </w:r>
    </w:p>
    <w:p w14:paraId="5852B26B" w14:textId="77777777" w:rsidR="00516B83" w:rsidRDefault="00516B83" w:rsidP="00FB03B8">
      <w:pPr>
        <w:adjustRightInd w:val="0"/>
        <w:snapToGrid w:val="0"/>
        <w:spacing w:after="0" w:line="240" w:lineRule="auto"/>
        <w:jc w:val="both"/>
        <w:rPr>
          <w:spacing w:val="-4"/>
          <w:sz w:val="20"/>
          <w:szCs w:val="20"/>
        </w:rPr>
      </w:pPr>
      <w:r>
        <w:rPr>
          <w:spacing w:val="-4"/>
          <w:sz w:val="20"/>
          <w:szCs w:val="20"/>
        </w:rPr>
        <w:t>Data analysis was divided into two parts: 1) an analysis of usability testing data from the Think-</w:t>
      </w:r>
      <w:proofErr w:type="spellStart"/>
      <w:r>
        <w:rPr>
          <w:spacing w:val="-4"/>
          <w:sz w:val="20"/>
          <w:szCs w:val="20"/>
        </w:rPr>
        <w:t>Alound</w:t>
      </w:r>
      <w:proofErr w:type="spellEnd"/>
      <w:r>
        <w:rPr>
          <w:spacing w:val="-4"/>
          <w:sz w:val="20"/>
          <w:szCs w:val="20"/>
        </w:rPr>
        <w:t xml:space="preserve"> method and from the SUS questionnaire and 2) an analysis of in-depth interview data. </w:t>
      </w:r>
    </w:p>
    <w:p w14:paraId="7793860A" w14:textId="77777777" w:rsidR="00516B83" w:rsidRDefault="00516B83" w:rsidP="00FB03B8">
      <w:pPr>
        <w:adjustRightInd w:val="0"/>
        <w:snapToGrid w:val="0"/>
        <w:spacing w:after="0" w:line="240" w:lineRule="auto"/>
        <w:jc w:val="both"/>
        <w:rPr>
          <w:spacing w:val="-4"/>
          <w:sz w:val="20"/>
          <w:szCs w:val="20"/>
        </w:rPr>
      </w:pPr>
    </w:p>
    <w:p w14:paraId="718A1F4C" w14:textId="77777777" w:rsidR="00516B83" w:rsidRPr="00516B83" w:rsidRDefault="00516B83" w:rsidP="00FB03B8">
      <w:pPr>
        <w:adjustRightInd w:val="0"/>
        <w:snapToGrid w:val="0"/>
        <w:spacing w:after="0" w:line="240" w:lineRule="auto"/>
        <w:jc w:val="both"/>
        <w:rPr>
          <w:b/>
          <w:bCs/>
          <w:spacing w:val="-4"/>
          <w:sz w:val="20"/>
          <w:szCs w:val="20"/>
        </w:rPr>
      </w:pPr>
      <w:r>
        <w:rPr>
          <w:b/>
          <w:bCs/>
          <w:i/>
          <w:iCs/>
          <w:spacing w:val="-4"/>
          <w:sz w:val="20"/>
          <w:szCs w:val="20"/>
        </w:rPr>
        <w:t>An analysis of usability testing data</w:t>
      </w:r>
    </w:p>
    <w:p w14:paraId="5ADF9594" w14:textId="77777777" w:rsidR="00FB03B8" w:rsidRPr="00516B83" w:rsidRDefault="00516B83" w:rsidP="00FB03B8">
      <w:pPr>
        <w:adjustRightInd w:val="0"/>
        <w:snapToGrid w:val="0"/>
        <w:spacing w:after="0" w:line="240" w:lineRule="auto"/>
        <w:jc w:val="both"/>
        <w:rPr>
          <w:spacing w:val="-4"/>
          <w:sz w:val="20"/>
          <w:szCs w:val="20"/>
        </w:rPr>
      </w:pPr>
      <w:r>
        <w:rPr>
          <w:spacing w:val="-4"/>
          <w:sz w:val="20"/>
          <w:szCs w:val="20"/>
        </w:rPr>
        <w:t>For an analysis of usability testing data, u</w:t>
      </w:r>
      <w:r w:rsidR="00F0512E">
        <w:rPr>
          <w:spacing w:val="-4"/>
          <w:sz w:val="20"/>
          <w:szCs w:val="20"/>
        </w:rPr>
        <w:t>sability dimensions defined by ISO 9241-11 (</w:t>
      </w:r>
      <w:bookmarkStart w:id="32" w:name="_Hlk114498908"/>
      <w:r w:rsidR="00F0512E">
        <w:rPr>
          <w:spacing w:val="-4"/>
          <w:sz w:val="20"/>
          <w:szCs w:val="20"/>
        </w:rPr>
        <w:t>Bevan, 2009</w:t>
      </w:r>
      <w:bookmarkEnd w:id="32"/>
      <w:r w:rsidR="00F0512E">
        <w:rPr>
          <w:spacing w:val="-4"/>
          <w:sz w:val="20"/>
          <w:szCs w:val="20"/>
        </w:rPr>
        <w:t>) were adopted to assess usability of the application. According to Bevan (2009), there are 3 dimensions of usability. Each dimension can be measured as follows:</w:t>
      </w:r>
    </w:p>
    <w:p w14:paraId="4E7A290E" w14:textId="77777777" w:rsidR="00516B83" w:rsidRDefault="00E66044" w:rsidP="00FB03B8">
      <w:pPr>
        <w:numPr>
          <w:ilvl w:val="0"/>
          <w:numId w:val="9"/>
        </w:numPr>
        <w:adjustRightInd w:val="0"/>
        <w:snapToGrid w:val="0"/>
        <w:spacing w:after="0" w:line="240" w:lineRule="auto"/>
        <w:jc w:val="both"/>
        <w:rPr>
          <w:sz w:val="20"/>
          <w:szCs w:val="20"/>
        </w:rPr>
      </w:pPr>
      <w:r w:rsidRPr="00E66044">
        <w:rPr>
          <w:sz w:val="20"/>
          <w:szCs w:val="20"/>
        </w:rPr>
        <w:t xml:space="preserve">Effectiveness </w:t>
      </w:r>
      <w:r w:rsidR="00516B83">
        <w:rPr>
          <w:sz w:val="20"/>
          <w:szCs w:val="20"/>
        </w:rPr>
        <w:t xml:space="preserve">- </w:t>
      </w:r>
      <w:r w:rsidRPr="00E66044">
        <w:rPr>
          <w:sz w:val="20"/>
          <w:szCs w:val="20"/>
        </w:rPr>
        <w:t>measured by the level of completion of a task and the total number of errors that occur</w:t>
      </w:r>
      <w:r w:rsidR="00F0512E">
        <w:rPr>
          <w:sz w:val="20"/>
          <w:szCs w:val="20"/>
        </w:rPr>
        <w:t xml:space="preserve"> while attempting each</w:t>
      </w:r>
      <w:r w:rsidRPr="00E66044">
        <w:rPr>
          <w:sz w:val="20"/>
          <w:szCs w:val="20"/>
        </w:rPr>
        <w:t xml:space="preserve"> task. The task completion levels are 1) completed easily where the test participant was able to work on their own, 2) completed with difficulty where the test participants encountered obstacles or sought advice from the researcher; and 3) failed to complete the task where the test participant is unable to complete a task or requests to cancel during the test. Errors </w:t>
      </w:r>
      <w:r w:rsidR="00EB3007">
        <w:rPr>
          <w:sz w:val="20"/>
          <w:szCs w:val="20"/>
        </w:rPr>
        <w:t>wer</w:t>
      </w:r>
      <w:r w:rsidRPr="00E66044">
        <w:rPr>
          <w:sz w:val="20"/>
          <w:szCs w:val="20"/>
        </w:rPr>
        <w:t xml:space="preserve">e </w:t>
      </w:r>
      <w:r w:rsidR="00F0512E">
        <w:rPr>
          <w:sz w:val="20"/>
          <w:szCs w:val="20"/>
        </w:rPr>
        <w:t>counted</w:t>
      </w:r>
      <w:r w:rsidRPr="00E66044">
        <w:rPr>
          <w:sz w:val="20"/>
          <w:szCs w:val="20"/>
        </w:rPr>
        <w:t xml:space="preserve"> when the test participant </w:t>
      </w:r>
      <w:r w:rsidR="00EB3007">
        <w:rPr>
          <w:sz w:val="20"/>
          <w:szCs w:val="20"/>
        </w:rPr>
        <w:t>was</w:t>
      </w:r>
      <w:r w:rsidRPr="00E66044">
        <w:rPr>
          <w:sz w:val="20"/>
          <w:szCs w:val="20"/>
        </w:rPr>
        <w:t xml:space="preserve"> unable to fix and complete the task, both intentionally and unintentionally.</w:t>
      </w:r>
      <w:r w:rsidR="00F0512E">
        <w:rPr>
          <w:sz w:val="20"/>
          <w:szCs w:val="20"/>
        </w:rPr>
        <w:t xml:space="preserve"> The more errors there </w:t>
      </w:r>
      <w:r w:rsidR="00EB3007">
        <w:rPr>
          <w:sz w:val="20"/>
          <w:szCs w:val="20"/>
        </w:rPr>
        <w:t>were</w:t>
      </w:r>
      <w:r w:rsidR="00F0512E">
        <w:rPr>
          <w:sz w:val="20"/>
          <w:szCs w:val="20"/>
        </w:rPr>
        <w:t xml:space="preserve">, the less effectiveness the application </w:t>
      </w:r>
      <w:r w:rsidR="00EB3007">
        <w:rPr>
          <w:sz w:val="20"/>
          <w:szCs w:val="20"/>
        </w:rPr>
        <w:t>wa</w:t>
      </w:r>
      <w:r w:rsidR="00F0512E">
        <w:rPr>
          <w:sz w:val="20"/>
          <w:szCs w:val="20"/>
        </w:rPr>
        <w:t>s.</w:t>
      </w:r>
    </w:p>
    <w:p w14:paraId="3F85D334" w14:textId="77777777" w:rsidR="00516B83" w:rsidRDefault="00516B83" w:rsidP="00FB03B8">
      <w:pPr>
        <w:numPr>
          <w:ilvl w:val="0"/>
          <w:numId w:val="9"/>
        </w:numPr>
        <w:adjustRightInd w:val="0"/>
        <w:snapToGrid w:val="0"/>
        <w:spacing w:after="0" w:line="240" w:lineRule="auto"/>
        <w:jc w:val="both"/>
        <w:rPr>
          <w:bCs/>
          <w:iCs/>
          <w:sz w:val="20"/>
          <w:szCs w:val="20"/>
        </w:rPr>
      </w:pPr>
      <w:r>
        <w:rPr>
          <w:rFonts w:eastAsia="DFKai-SB"/>
          <w:bCs/>
          <w:iCs/>
          <w:sz w:val="20"/>
          <w:szCs w:val="20"/>
        </w:rPr>
        <w:t>E</w:t>
      </w:r>
      <w:r w:rsidR="00E66044" w:rsidRPr="00516B83">
        <w:rPr>
          <w:rFonts w:eastAsia="DFKai-SB"/>
          <w:bCs/>
          <w:iCs/>
          <w:sz w:val="20"/>
          <w:szCs w:val="20"/>
        </w:rPr>
        <w:t>fficiency</w:t>
      </w:r>
      <w:r>
        <w:rPr>
          <w:bCs/>
          <w:iCs/>
          <w:sz w:val="20"/>
          <w:szCs w:val="20"/>
        </w:rPr>
        <w:t xml:space="preserve"> - </w:t>
      </w:r>
      <w:r w:rsidR="00E66044" w:rsidRPr="00516B83">
        <w:rPr>
          <w:sz w:val="20"/>
          <w:szCs w:val="20"/>
        </w:rPr>
        <w:t xml:space="preserve">measured by the amount of time </w:t>
      </w:r>
      <w:r w:rsidR="000E5350" w:rsidRPr="00516B83">
        <w:rPr>
          <w:rFonts w:cs="Angsana New"/>
          <w:sz w:val="20"/>
          <w:szCs w:val="25"/>
          <w:lang w:bidi="th-TH"/>
        </w:rPr>
        <w:t>a</w:t>
      </w:r>
      <w:r w:rsidR="00E66044" w:rsidRPr="00516B83">
        <w:rPr>
          <w:sz w:val="20"/>
          <w:szCs w:val="20"/>
        </w:rPr>
        <w:t xml:space="preserve"> participant t</w:t>
      </w:r>
      <w:r w:rsidR="00EB3007" w:rsidRPr="00516B83">
        <w:rPr>
          <w:sz w:val="20"/>
          <w:szCs w:val="20"/>
        </w:rPr>
        <w:t>ook</w:t>
      </w:r>
      <w:r w:rsidR="00E66044" w:rsidRPr="00516B83">
        <w:rPr>
          <w:sz w:val="20"/>
          <w:szCs w:val="20"/>
        </w:rPr>
        <w:t xml:space="preserve"> to complete each task</w:t>
      </w:r>
      <w:r w:rsidR="00EB3007" w:rsidRPr="00516B83">
        <w:rPr>
          <w:sz w:val="20"/>
          <w:szCs w:val="20"/>
        </w:rPr>
        <w:t>,</w:t>
      </w:r>
      <w:r w:rsidR="00E66044" w:rsidRPr="00516B83">
        <w:rPr>
          <w:sz w:val="20"/>
          <w:szCs w:val="20"/>
        </w:rPr>
        <w:t xml:space="preserve"> which </w:t>
      </w:r>
      <w:r w:rsidR="00EB3007" w:rsidRPr="00516B83">
        <w:rPr>
          <w:sz w:val="20"/>
          <w:szCs w:val="20"/>
        </w:rPr>
        <w:t>was</w:t>
      </w:r>
      <w:r w:rsidR="00E66044" w:rsidRPr="00516B83">
        <w:rPr>
          <w:sz w:val="20"/>
          <w:szCs w:val="20"/>
        </w:rPr>
        <w:t xml:space="preserve"> calculated from the time from the start to finish.</w:t>
      </w:r>
    </w:p>
    <w:p w14:paraId="0C0458EC" w14:textId="1F97DBE1" w:rsidR="00E66044" w:rsidRPr="00516B83" w:rsidRDefault="00E66044" w:rsidP="00FB03B8">
      <w:pPr>
        <w:numPr>
          <w:ilvl w:val="0"/>
          <w:numId w:val="9"/>
        </w:numPr>
        <w:adjustRightInd w:val="0"/>
        <w:snapToGrid w:val="0"/>
        <w:spacing w:after="0" w:line="240" w:lineRule="auto"/>
        <w:jc w:val="both"/>
        <w:rPr>
          <w:bCs/>
          <w:iCs/>
          <w:sz w:val="20"/>
          <w:szCs w:val="20"/>
        </w:rPr>
      </w:pPr>
      <w:r w:rsidRPr="00516B83">
        <w:rPr>
          <w:rFonts w:eastAsia="DFKai-SB"/>
          <w:bCs/>
          <w:iCs/>
          <w:sz w:val="20"/>
          <w:szCs w:val="20"/>
        </w:rPr>
        <w:t>User satisfaction</w:t>
      </w:r>
      <w:r w:rsidR="00516B83">
        <w:rPr>
          <w:bCs/>
          <w:iCs/>
          <w:sz w:val="20"/>
          <w:szCs w:val="20"/>
        </w:rPr>
        <w:t xml:space="preserve"> - </w:t>
      </w:r>
      <w:r w:rsidRPr="00516B83">
        <w:rPr>
          <w:rFonts w:eastAsia="DFKai-SB"/>
          <w:bCs/>
          <w:iCs/>
          <w:sz w:val="20"/>
          <w:szCs w:val="20"/>
        </w:rPr>
        <w:t>measured by a System Satisfaction Questionnaire (SUS) score</w:t>
      </w:r>
      <w:r w:rsidR="00EB3007" w:rsidRPr="00516B83">
        <w:rPr>
          <w:rFonts w:eastAsia="DFKai-SB"/>
          <w:bCs/>
          <w:iCs/>
          <w:sz w:val="20"/>
          <w:szCs w:val="20"/>
        </w:rPr>
        <w:t>,</w:t>
      </w:r>
      <w:r w:rsidRPr="00516B83">
        <w:rPr>
          <w:rFonts w:eastAsia="DFKai-SB"/>
          <w:bCs/>
          <w:iCs/>
          <w:sz w:val="20"/>
          <w:szCs w:val="20"/>
        </w:rPr>
        <w:t xml:space="preserve"> developed by </w:t>
      </w:r>
      <w:bookmarkStart w:id="33" w:name="_Hlk114498921"/>
      <w:r w:rsidRPr="00516B83">
        <w:rPr>
          <w:rFonts w:eastAsia="DFKai-SB"/>
          <w:bCs/>
          <w:iCs/>
          <w:sz w:val="20"/>
          <w:szCs w:val="20"/>
        </w:rPr>
        <w:t>John Brooke</w:t>
      </w:r>
      <w:r w:rsidR="00EB3007" w:rsidRPr="00516B83">
        <w:rPr>
          <w:rFonts w:eastAsia="DFKai-SB"/>
          <w:bCs/>
          <w:iCs/>
          <w:sz w:val="20"/>
          <w:szCs w:val="20"/>
        </w:rPr>
        <w:t xml:space="preserve"> (19</w:t>
      </w:r>
      <w:r w:rsidR="009A2FC7">
        <w:rPr>
          <w:rFonts w:eastAsia="DFKai-SB"/>
          <w:bCs/>
          <w:iCs/>
          <w:sz w:val="20"/>
          <w:szCs w:val="20"/>
        </w:rPr>
        <w:t>95</w:t>
      </w:r>
      <w:r w:rsidR="00EB3007" w:rsidRPr="00516B83">
        <w:rPr>
          <w:rFonts w:eastAsia="DFKai-SB"/>
          <w:bCs/>
          <w:iCs/>
          <w:sz w:val="20"/>
          <w:szCs w:val="20"/>
        </w:rPr>
        <w:t xml:space="preserve">). </w:t>
      </w:r>
      <w:bookmarkEnd w:id="33"/>
      <w:r w:rsidR="00EB3007" w:rsidRPr="00516B83">
        <w:rPr>
          <w:rFonts w:eastAsia="DFKai-SB"/>
          <w:bCs/>
          <w:iCs/>
          <w:sz w:val="20"/>
          <w:szCs w:val="20"/>
        </w:rPr>
        <w:t xml:space="preserve">The SUS </w:t>
      </w:r>
      <w:r w:rsidRPr="00516B83">
        <w:rPr>
          <w:rFonts w:eastAsia="DFKai-SB"/>
          <w:bCs/>
          <w:iCs/>
          <w:sz w:val="20"/>
          <w:szCs w:val="20"/>
        </w:rPr>
        <w:t>consist</w:t>
      </w:r>
      <w:r w:rsidR="00EB3007" w:rsidRPr="00516B83">
        <w:rPr>
          <w:rFonts w:eastAsia="DFKai-SB"/>
          <w:bCs/>
          <w:iCs/>
          <w:sz w:val="20"/>
          <w:szCs w:val="20"/>
        </w:rPr>
        <w:t>ed</w:t>
      </w:r>
      <w:r w:rsidRPr="00516B83">
        <w:rPr>
          <w:rFonts w:eastAsia="DFKai-SB"/>
          <w:bCs/>
          <w:iCs/>
          <w:sz w:val="20"/>
          <w:szCs w:val="20"/>
        </w:rPr>
        <w:t xml:space="preserve"> of 10 usability questions, </w:t>
      </w:r>
      <w:r w:rsidR="00EB3007" w:rsidRPr="00516B83">
        <w:rPr>
          <w:rFonts w:eastAsia="DFKai-SB"/>
          <w:bCs/>
          <w:iCs/>
          <w:sz w:val="20"/>
          <w:szCs w:val="20"/>
        </w:rPr>
        <w:t xml:space="preserve">using a </w:t>
      </w:r>
      <w:proofErr w:type="spellStart"/>
      <w:r w:rsidR="00EB3007" w:rsidRPr="00516B83">
        <w:rPr>
          <w:rFonts w:eastAsia="DFKai-SB"/>
          <w:bCs/>
          <w:iCs/>
          <w:sz w:val="20"/>
          <w:szCs w:val="20"/>
        </w:rPr>
        <w:t>l</w:t>
      </w:r>
      <w:r w:rsidRPr="00516B83">
        <w:rPr>
          <w:rFonts w:eastAsia="DFKai-SB"/>
          <w:bCs/>
          <w:iCs/>
          <w:sz w:val="20"/>
          <w:szCs w:val="20"/>
        </w:rPr>
        <w:t>ikert</w:t>
      </w:r>
      <w:proofErr w:type="spellEnd"/>
      <w:r w:rsidRPr="00516B83">
        <w:rPr>
          <w:rFonts w:eastAsia="DFKai-SB"/>
          <w:bCs/>
          <w:iCs/>
          <w:sz w:val="20"/>
          <w:szCs w:val="20"/>
        </w:rPr>
        <w:t xml:space="preserve"> scale</w:t>
      </w:r>
      <w:r w:rsidR="00EB3007" w:rsidRPr="00516B83">
        <w:rPr>
          <w:rFonts w:eastAsia="DFKai-SB"/>
          <w:bCs/>
          <w:iCs/>
          <w:sz w:val="20"/>
          <w:szCs w:val="20"/>
        </w:rPr>
        <w:t xml:space="preserve"> of 1-5.</w:t>
      </w:r>
      <w:r w:rsidRPr="00516B83">
        <w:rPr>
          <w:rFonts w:eastAsia="DFKai-SB"/>
          <w:bCs/>
          <w:iCs/>
          <w:sz w:val="20"/>
          <w:szCs w:val="20"/>
        </w:rPr>
        <w:t xml:space="preserve"> The </w:t>
      </w:r>
      <w:r w:rsidR="00EB3007" w:rsidRPr="00516B83">
        <w:rPr>
          <w:rFonts w:eastAsia="DFKai-SB"/>
          <w:bCs/>
          <w:iCs/>
          <w:sz w:val="20"/>
          <w:szCs w:val="20"/>
        </w:rPr>
        <w:t xml:space="preserve">SUS scores </w:t>
      </w:r>
      <w:r w:rsidRPr="00516B83">
        <w:rPr>
          <w:rFonts w:eastAsia="DFKai-SB"/>
          <w:bCs/>
          <w:iCs/>
          <w:sz w:val="20"/>
          <w:szCs w:val="20"/>
        </w:rPr>
        <w:t xml:space="preserve">were then </w:t>
      </w:r>
      <w:r w:rsidR="00EB3007" w:rsidRPr="00516B83">
        <w:rPr>
          <w:rFonts w:eastAsia="DFKai-SB"/>
          <w:bCs/>
          <w:iCs/>
          <w:sz w:val="20"/>
          <w:szCs w:val="20"/>
        </w:rPr>
        <w:t>calculated</w:t>
      </w:r>
      <w:r w:rsidRPr="00516B83">
        <w:rPr>
          <w:rFonts w:eastAsia="DFKai-SB"/>
          <w:bCs/>
          <w:iCs/>
          <w:sz w:val="20"/>
          <w:szCs w:val="20"/>
        </w:rPr>
        <w:t xml:space="preserve"> in accordance with Brooke’s guidelines. The score </w:t>
      </w:r>
      <w:proofErr w:type="gramStart"/>
      <w:r w:rsidR="00EB3007" w:rsidRPr="00516B83">
        <w:rPr>
          <w:rFonts w:eastAsia="DFKai-SB"/>
          <w:bCs/>
          <w:iCs/>
          <w:sz w:val="20"/>
          <w:szCs w:val="20"/>
        </w:rPr>
        <w:t>were</w:t>
      </w:r>
      <w:proofErr w:type="gramEnd"/>
      <w:r w:rsidR="00EB3007" w:rsidRPr="00516B83">
        <w:rPr>
          <w:rFonts w:eastAsia="DFKai-SB"/>
          <w:bCs/>
          <w:iCs/>
          <w:sz w:val="20"/>
          <w:szCs w:val="20"/>
        </w:rPr>
        <w:t xml:space="preserve"> calculated</w:t>
      </w:r>
      <w:r w:rsidRPr="00516B83">
        <w:rPr>
          <w:rFonts w:eastAsia="DFKai-SB"/>
          <w:bCs/>
          <w:iCs/>
          <w:sz w:val="20"/>
          <w:szCs w:val="20"/>
        </w:rPr>
        <w:t xml:space="preserve"> i</w:t>
      </w:r>
      <w:r w:rsidR="00EB3007" w:rsidRPr="00516B83">
        <w:rPr>
          <w:rFonts w:eastAsia="DFKai-SB"/>
          <w:bCs/>
          <w:iCs/>
          <w:sz w:val="20"/>
          <w:szCs w:val="20"/>
        </w:rPr>
        <w:t>nto</w:t>
      </w:r>
      <w:r w:rsidRPr="00516B83">
        <w:rPr>
          <w:rFonts w:eastAsia="DFKai-SB"/>
          <w:bCs/>
          <w:iCs/>
          <w:sz w:val="20"/>
          <w:szCs w:val="20"/>
        </w:rPr>
        <w:t xml:space="preserve"> percentile format, which indicates the degree of satisfaction with the application compared to the average benchmark score. If the score </w:t>
      </w:r>
      <w:r w:rsidR="00EB3007" w:rsidRPr="00516B83">
        <w:rPr>
          <w:rFonts w:eastAsia="DFKai-SB"/>
          <w:bCs/>
          <w:iCs/>
          <w:sz w:val="20"/>
          <w:szCs w:val="20"/>
        </w:rPr>
        <w:t>was</w:t>
      </w:r>
      <w:r w:rsidRPr="00516B83">
        <w:rPr>
          <w:rFonts w:eastAsia="DFKai-SB"/>
          <w:bCs/>
          <w:iCs/>
          <w:sz w:val="20"/>
          <w:szCs w:val="20"/>
        </w:rPr>
        <w:t xml:space="preserve"> greater than or equal to the standard mean score, or 68, it means</w:t>
      </w:r>
      <w:r w:rsidR="00EB3007" w:rsidRPr="00516B83">
        <w:rPr>
          <w:rFonts w:eastAsia="DFKai-SB"/>
          <w:bCs/>
          <w:iCs/>
          <w:sz w:val="20"/>
          <w:szCs w:val="20"/>
        </w:rPr>
        <w:t xml:space="preserve"> an application achieved an average or a pass satisfaction score</w:t>
      </w:r>
      <w:r w:rsidRPr="00516B83">
        <w:rPr>
          <w:rFonts w:eastAsia="DFKai-SB"/>
          <w:bCs/>
          <w:iCs/>
          <w:sz w:val="20"/>
          <w:szCs w:val="20"/>
        </w:rPr>
        <w:t xml:space="preserve"> (</w:t>
      </w:r>
      <w:bookmarkStart w:id="34" w:name="_Hlk114498931"/>
      <w:r w:rsidRPr="00516B83">
        <w:rPr>
          <w:rFonts w:eastAsia="DFKai-SB"/>
          <w:bCs/>
          <w:iCs/>
          <w:sz w:val="20"/>
          <w:szCs w:val="20"/>
        </w:rPr>
        <w:t xml:space="preserve">Bangor et al. 2009; Brooke, 1995; Lewis &amp; </w:t>
      </w:r>
      <w:proofErr w:type="spellStart"/>
      <w:r w:rsidRPr="00516B83">
        <w:rPr>
          <w:rFonts w:eastAsia="DFKai-SB"/>
          <w:bCs/>
          <w:iCs/>
          <w:sz w:val="20"/>
          <w:szCs w:val="20"/>
        </w:rPr>
        <w:t>Sauro</w:t>
      </w:r>
      <w:proofErr w:type="spellEnd"/>
      <w:r w:rsidRPr="00516B83">
        <w:rPr>
          <w:rFonts w:eastAsia="DFKai-SB"/>
          <w:bCs/>
          <w:iCs/>
          <w:sz w:val="20"/>
          <w:szCs w:val="20"/>
        </w:rPr>
        <w:t>, 2011)</w:t>
      </w:r>
      <w:bookmarkEnd w:id="34"/>
      <w:r w:rsidRPr="00516B83">
        <w:rPr>
          <w:rFonts w:eastAsia="DFKai-SB"/>
          <w:bCs/>
          <w:iCs/>
          <w:sz w:val="20"/>
          <w:szCs w:val="20"/>
        </w:rPr>
        <w:t>.</w:t>
      </w:r>
    </w:p>
    <w:p w14:paraId="1DD3FFD9" w14:textId="77777777" w:rsidR="004B2A7A" w:rsidRDefault="004B2A7A" w:rsidP="00E66044">
      <w:pPr>
        <w:adjustRightInd w:val="0"/>
        <w:snapToGrid w:val="0"/>
        <w:spacing w:after="0" w:line="240" w:lineRule="auto"/>
        <w:rPr>
          <w:sz w:val="20"/>
          <w:szCs w:val="20"/>
        </w:rPr>
      </w:pPr>
    </w:p>
    <w:p w14:paraId="690ADE74" w14:textId="77777777" w:rsidR="00E66044" w:rsidRPr="00E66044" w:rsidRDefault="00516B83" w:rsidP="00E66044">
      <w:pPr>
        <w:adjustRightInd w:val="0"/>
        <w:snapToGrid w:val="0"/>
        <w:spacing w:after="0" w:line="240" w:lineRule="auto"/>
        <w:jc w:val="both"/>
        <w:rPr>
          <w:rFonts w:eastAsia="DFKai-SB"/>
          <w:b/>
          <w:i/>
          <w:sz w:val="20"/>
          <w:szCs w:val="20"/>
        </w:rPr>
      </w:pPr>
      <w:r>
        <w:rPr>
          <w:rFonts w:eastAsia="DFKai-SB"/>
          <w:b/>
          <w:i/>
          <w:sz w:val="20"/>
          <w:szCs w:val="20"/>
        </w:rPr>
        <w:t>An analysis of in-depth interview data</w:t>
      </w:r>
    </w:p>
    <w:p w14:paraId="6104F1F0" w14:textId="77777777" w:rsidR="00E66044" w:rsidRDefault="00EA1A99" w:rsidP="00E66044">
      <w:pPr>
        <w:adjustRightInd w:val="0"/>
        <w:snapToGrid w:val="0"/>
        <w:spacing w:after="0" w:line="240" w:lineRule="auto"/>
        <w:jc w:val="both"/>
        <w:rPr>
          <w:rFonts w:eastAsia="DFKai-SB"/>
          <w:bCs/>
          <w:iCs/>
          <w:sz w:val="20"/>
          <w:szCs w:val="20"/>
        </w:rPr>
      </w:pPr>
      <w:r>
        <w:rPr>
          <w:rFonts w:eastAsia="DFKai-SB"/>
          <w:bCs/>
          <w:iCs/>
          <w:sz w:val="20"/>
          <w:szCs w:val="20"/>
        </w:rPr>
        <w:t>Data from in-depth interviews together with observations of user behavior during usability test</w:t>
      </w:r>
      <w:r w:rsidR="00E66044" w:rsidRPr="00E66044">
        <w:rPr>
          <w:rFonts w:eastAsia="DFKai-SB"/>
          <w:bCs/>
          <w:iCs/>
          <w:sz w:val="20"/>
          <w:szCs w:val="20"/>
        </w:rPr>
        <w:t xml:space="preserve"> </w:t>
      </w:r>
      <w:r w:rsidR="008A39DC">
        <w:rPr>
          <w:rFonts w:eastAsia="DFKai-SB"/>
          <w:bCs/>
          <w:iCs/>
          <w:sz w:val="20"/>
          <w:szCs w:val="20"/>
        </w:rPr>
        <w:t>were</w:t>
      </w:r>
      <w:r w:rsidR="00E66044" w:rsidRPr="00E66044">
        <w:rPr>
          <w:rFonts w:eastAsia="DFKai-SB"/>
          <w:bCs/>
          <w:iCs/>
          <w:sz w:val="20"/>
          <w:szCs w:val="20"/>
        </w:rPr>
        <w:t xml:space="preserve"> interpreted based on Jakob Nielsen’s definition of usability concept</w:t>
      </w:r>
      <w:r w:rsidR="008A39DC">
        <w:rPr>
          <w:rFonts w:eastAsia="DFKai-SB"/>
          <w:bCs/>
          <w:iCs/>
          <w:sz w:val="20"/>
          <w:szCs w:val="20"/>
        </w:rPr>
        <w:t xml:space="preserve">. </w:t>
      </w:r>
      <w:proofErr w:type="gramStart"/>
      <w:r w:rsidR="008A39DC">
        <w:rPr>
          <w:rFonts w:eastAsia="DFKai-SB"/>
          <w:bCs/>
          <w:iCs/>
          <w:sz w:val="20"/>
          <w:szCs w:val="20"/>
        </w:rPr>
        <w:t>Five elements</w:t>
      </w:r>
      <w:r w:rsidR="00E66044" w:rsidRPr="00E66044">
        <w:rPr>
          <w:rFonts w:eastAsia="DFKai-SB"/>
          <w:bCs/>
          <w:iCs/>
          <w:sz w:val="20"/>
          <w:szCs w:val="20"/>
        </w:rPr>
        <w:t xml:space="preserve"> of usability</w:t>
      </w:r>
      <w:r w:rsidR="008A39DC">
        <w:rPr>
          <w:rFonts w:eastAsia="DFKai-SB"/>
          <w:bCs/>
          <w:iCs/>
          <w:sz w:val="20"/>
          <w:szCs w:val="20"/>
        </w:rPr>
        <w:t>,</w:t>
      </w:r>
      <w:proofErr w:type="gramEnd"/>
      <w:r w:rsidR="008A39DC">
        <w:rPr>
          <w:rFonts w:eastAsia="DFKai-SB"/>
          <w:bCs/>
          <w:iCs/>
          <w:sz w:val="20"/>
          <w:szCs w:val="20"/>
        </w:rPr>
        <w:t xml:space="preserve"> defined by Nielsen (1995) included</w:t>
      </w:r>
      <w:r w:rsidR="00E66044" w:rsidRPr="00E66044">
        <w:rPr>
          <w:rFonts w:eastAsia="DFKai-SB"/>
          <w:bCs/>
          <w:iCs/>
          <w:sz w:val="20"/>
          <w:szCs w:val="20"/>
        </w:rPr>
        <w:t xml:space="preserve"> 1) Learnability 2) Efficiency 3) Memorability 4) Error and 5) Satisfaction</w:t>
      </w:r>
      <w:r w:rsidR="008A39DC">
        <w:rPr>
          <w:rFonts w:eastAsia="DFKai-SB"/>
          <w:bCs/>
          <w:iCs/>
          <w:sz w:val="20"/>
          <w:szCs w:val="20"/>
        </w:rPr>
        <w:t>.</w:t>
      </w:r>
      <w:r w:rsidR="00E66044" w:rsidRPr="00E66044">
        <w:rPr>
          <w:rFonts w:eastAsia="DFKai-SB"/>
          <w:bCs/>
          <w:iCs/>
          <w:sz w:val="20"/>
          <w:szCs w:val="20"/>
        </w:rPr>
        <w:t xml:space="preserve"> </w:t>
      </w:r>
      <w:r w:rsidR="008A39DC">
        <w:rPr>
          <w:rFonts w:eastAsia="DFKai-SB"/>
          <w:bCs/>
          <w:iCs/>
          <w:sz w:val="20"/>
          <w:szCs w:val="20"/>
        </w:rPr>
        <w:t xml:space="preserve">The analysis was </w:t>
      </w:r>
      <w:r w:rsidR="00E66044" w:rsidRPr="00E66044">
        <w:rPr>
          <w:rFonts w:eastAsia="DFKai-SB"/>
          <w:bCs/>
          <w:iCs/>
          <w:sz w:val="20"/>
          <w:szCs w:val="20"/>
        </w:rPr>
        <w:t xml:space="preserve">to </w:t>
      </w:r>
      <w:r w:rsidR="008A39DC">
        <w:rPr>
          <w:rFonts w:eastAsia="DFKai-SB"/>
          <w:bCs/>
          <w:iCs/>
          <w:sz w:val="20"/>
          <w:szCs w:val="20"/>
        </w:rPr>
        <w:t>understand 1) why participants were satisfied or unsatisfied with the application, 2) what were the problematic steps within the app (if any) and why did they think the steps was problematic (difficult to use), 3) what should be redesigned to make the app easier to use</w:t>
      </w:r>
      <w:r w:rsidR="00E66044" w:rsidRPr="00E66044">
        <w:rPr>
          <w:rFonts w:eastAsia="DFKai-SB"/>
          <w:bCs/>
          <w:iCs/>
          <w:sz w:val="20"/>
          <w:szCs w:val="20"/>
        </w:rPr>
        <w:t>.</w:t>
      </w:r>
    </w:p>
    <w:p w14:paraId="15C27050" w14:textId="77777777" w:rsidR="00E66044" w:rsidRDefault="00E66044" w:rsidP="00E66044">
      <w:pPr>
        <w:adjustRightInd w:val="0"/>
        <w:snapToGrid w:val="0"/>
        <w:spacing w:after="0" w:line="240" w:lineRule="auto"/>
        <w:jc w:val="both"/>
        <w:rPr>
          <w:rFonts w:eastAsia="DFKai-SB"/>
          <w:bCs/>
          <w:iCs/>
          <w:sz w:val="20"/>
          <w:szCs w:val="20"/>
        </w:rPr>
      </w:pPr>
    </w:p>
    <w:p w14:paraId="5F5B64A8" w14:textId="77777777" w:rsidR="00E66044" w:rsidRPr="00E66044" w:rsidRDefault="00E66044" w:rsidP="00E66044">
      <w:pPr>
        <w:adjustRightInd w:val="0"/>
        <w:snapToGrid w:val="0"/>
        <w:spacing w:after="0" w:line="240" w:lineRule="auto"/>
        <w:jc w:val="center"/>
        <w:rPr>
          <w:rFonts w:eastAsia="DFKai-SB"/>
          <w:b/>
          <w:caps/>
          <w:sz w:val="20"/>
          <w:szCs w:val="20"/>
        </w:rPr>
      </w:pPr>
      <w:r w:rsidRPr="00E66044">
        <w:rPr>
          <w:rFonts w:eastAsia="DFKai-SB"/>
          <w:b/>
          <w:caps/>
          <w:sz w:val="20"/>
          <w:szCs w:val="20"/>
        </w:rPr>
        <w:t>Findings</w:t>
      </w:r>
    </w:p>
    <w:p w14:paraId="503178B1" w14:textId="77777777" w:rsidR="00A37CC9" w:rsidRPr="00A37CC9" w:rsidRDefault="00A37CC9" w:rsidP="00A37CC9">
      <w:pPr>
        <w:widowControl w:val="0"/>
        <w:autoSpaceDE w:val="0"/>
        <w:autoSpaceDN w:val="0"/>
        <w:adjustRightInd w:val="0"/>
        <w:spacing w:after="0" w:line="240" w:lineRule="auto"/>
        <w:rPr>
          <w:color w:val="000000"/>
          <w:sz w:val="20"/>
          <w:szCs w:val="20"/>
        </w:rPr>
      </w:pPr>
      <w:r w:rsidRPr="00A37CC9">
        <w:rPr>
          <w:b/>
          <w:bCs/>
          <w:color w:val="000000"/>
          <w:sz w:val="20"/>
          <w:szCs w:val="20"/>
        </w:rPr>
        <w:t>Participant Demographics</w:t>
      </w:r>
    </w:p>
    <w:p w14:paraId="14EFFB37" w14:textId="77777777" w:rsidR="00A37CC9" w:rsidRPr="00A37CC9" w:rsidRDefault="00525D15" w:rsidP="00A37CC9">
      <w:pPr>
        <w:widowControl w:val="0"/>
        <w:autoSpaceDE w:val="0"/>
        <w:autoSpaceDN w:val="0"/>
        <w:adjustRightInd w:val="0"/>
        <w:spacing w:after="0" w:line="240" w:lineRule="auto"/>
        <w:rPr>
          <w:color w:val="000000"/>
          <w:sz w:val="20"/>
          <w:szCs w:val="20"/>
        </w:rPr>
      </w:pPr>
      <w:r>
        <w:rPr>
          <w:color w:val="000000"/>
          <w:sz w:val="20"/>
          <w:szCs w:val="20"/>
        </w:rPr>
        <w:t xml:space="preserve">Grouped by Gender, participants </w:t>
      </w:r>
      <w:proofErr w:type="gramStart"/>
      <w:r>
        <w:rPr>
          <w:color w:val="000000"/>
          <w:sz w:val="20"/>
          <w:szCs w:val="20"/>
        </w:rPr>
        <w:t>comprises</w:t>
      </w:r>
      <w:proofErr w:type="gramEnd"/>
      <w:r>
        <w:rPr>
          <w:color w:val="000000"/>
          <w:sz w:val="20"/>
          <w:szCs w:val="20"/>
        </w:rPr>
        <w:t xml:space="preserve"> 7 males and 13 females aged 60-72 years. An average age</w:t>
      </w:r>
      <w:r w:rsidR="00A37CC9" w:rsidRPr="00A37CC9">
        <w:rPr>
          <w:color w:val="000000"/>
          <w:sz w:val="20"/>
          <w:szCs w:val="20"/>
        </w:rPr>
        <w:t xml:space="preserve"> of the participants was 63.15 years</w:t>
      </w:r>
      <w:r>
        <w:rPr>
          <w:color w:val="000000"/>
          <w:sz w:val="20"/>
          <w:szCs w:val="20"/>
        </w:rPr>
        <w:t xml:space="preserve">. Thirty five percent of the participants graduated </w:t>
      </w:r>
      <w:r w:rsidR="00A37CC9" w:rsidRPr="00A37CC9">
        <w:rPr>
          <w:color w:val="000000"/>
          <w:sz w:val="20"/>
          <w:szCs w:val="20"/>
        </w:rPr>
        <w:t>at the elementary school level</w:t>
      </w:r>
      <w:r>
        <w:rPr>
          <w:color w:val="000000"/>
          <w:sz w:val="20"/>
          <w:szCs w:val="20"/>
        </w:rPr>
        <w:t xml:space="preserve">. Approximately 30% of the participants graduated at the </w:t>
      </w:r>
      <w:r w:rsidR="00A37CC9" w:rsidRPr="00A37CC9">
        <w:rPr>
          <w:color w:val="000000"/>
          <w:sz w:val="20"/>
          <w:szCs w:val="20"/>
        </w:rPr>
        <w:t xml:space="preserve">Secondary school </w:t>
      </w:r>
      <w:r>
        <w:rPr>
          <w:color w:val="000000"/>
          <w:sz w:val="20"/>
          <w:szCs w:val="20"/>
        </w:rPr>
        <w:t xml:space="preserve">level, while the rest (35%) achieved </w:t>
      </w:r>
      <w:r w:rsidR="00A37CC9" w:rsidRPr="00A37CC9">
        <w:rPr>
          <w:color w:val="000000"/>
          <w:sz w:val="20"/>
          <w:szCs w:val="20"/>
        </w:rPr>
        <w:t>bachelor's degree or higher.</w:t>
      </w:r>
    </w:p>
    <w:p w14:paraId="55852972" w14:textId="77777777" w:rsidR="00525D15" w:rsidRDefault="00525D15" w:rsidP="00A37CC9">
      <w:pPr>
        <w:widowControl w:val="0"/>
        <w:autoSpaceDE w:val="0"/>
        <w:autoSpaceDN w:val="0"/>
        <w:adjustRightInd w:val="0"/>
        <w:spacing w:after="0" w:line="480" w:lineRule="atLeast"/>
        <w:rPr>
          <w:b/>
          <w:bCs/>
          <w:color w:val="000000"/>
          <w:sz w:val="20"/>
          <w:szCs w:val="20"/>
        </w:rPr>
      </w:pPr>
      <w:r>
        <w:rPr>
          <w:b/>
          <w:bCs/>
          <w:color w:val="000000"/>
          <w:sz w:val="20"/>
          <w:szCs w:val="20"/>
        </w:rPr>
        <w:t>Results from usability testing</w:t>
      </w:r>
    </w:p>
    <w:p w14:paraId="7093EAA7" w14:textId="77777777" w:rsidR="00525D15" w:rsidRPr="00950C63" w:rsidRDefault="00950C63" w:rsidP="00525D15">
      <w:pPr>
        <w:widowControl w:val="0"/>
        <w:autoSpaceDE w:val="0"/>
        <w:autoSpaceDN w:val="0"/>
        <w:adjustRightInd w:val="0"/>
        <w:spacing w:after="0" w:line="240" w:lineRule="auto"/>
        <w:rPr>
          <w:rFonts w:eastAsia="DFKai-SB"/>
          <w:bCs/>
          <w:iCs/>
          <w:sz w:val="20"/>
          <w:szCs w:val="20"/>
        </w:rPr>
      </w:pPr>
      <w:r>
        <w:rPr>
          <w:rFonts w:eastAsia="DFKai-SB"/>
          <w:bCs/>
          <w:iCs/>
          <w:sz w:val="20"/>
          <w:szCs w:val="20"/>
        </w:rPr>
        <w:t>Results from usability testing of RAKSA application by the twenty older adults participating in this study are discussed in</w:t>
      </w:r>
      <w:r w:rsidR="00CC2CFB">
        <w:rPr>
          <w:rFonts w:eastAsia="DFKai-SB"/>
          <w:bCs/>
          <w:iCs/>
          <w:sz w:val="20"/>
          <w:szCs w:val="20"/>
        </w:rPr>
        <w:t xml:space="preserve"> 3 dimensions, including effectiveness, efficiency and satisfaction. </w:t>
      </w:r>
    </w:p>
    <w:p w14:paraId="759E0C9D" w14:textId="77777777" w:rsidR="00CC2CFB" w:rsidRDefault="00CC2CFB" w:rsidP="00525D15">
      <w:pPr>
        <w:widowControl w:val="0"/>
        <w:autoSpaceDE w:val="0"/>
        <w:autoSpaceDN w:val="0"/>
        <w:adjustRightInd w:val="0"/>
        <w:spacing w:after="0" w:line="240" w:lineRule="auto"/>
        <w:rPr>
          <w:rFonts w:eastAsia="DFKai-SB"/>
          <w:b/>
          <w:i/>
          <w:sz w:val="20"/>
          <w:szCs w:val="20"/>
        </w:rPr>
      </w:pPr>
    </w:p>
    <w:p w14:paraId="4B56DE4B" w14:textId="77777777" w:rsidR="00A37CC9" w:rsidRPr="00525D15" w:rsidRDefault="00A37CC9" w:rsidP="00525D15">
      <w:pPr>
        <w:widowControl w:val="0"/>
        <w:autoSpaceDE w:val="0"/>
        <w:autoSpaceDN w:val="0"/>
        <w:adjustRightInd w:val="0"/>
        <w:spacing w:after="0" w:line="240" w:lineRule="auto"/>
        <w:rPr>
          <w:rFonts w:eastAsia="DFKai-SB"/>
          <w:b/>
          <w:i/>
          <w:sz w:val="20"/>
          <w:szCs w:val="20"/>
        </w:rPr>
      </w:pPr>
      <w:r w:rsidRPr="00525D15">
        <w:rPr>
          <w:rFonts w:eastAsia="DFKai-SB"/>
          <w:b/>
          <w:i/>
          <w:sz w:val="20"/>
          <w:szCs w:val="20"/>
        </w:rPr>
        <w:t>Effectiveness</w:t>
      </w:r>
    </w:p>
    <w:p w14:paraId="5E9AB571" w14:textId="77777777" w:rsidR="00CC2CFB" w:rsidRDefault="00A37CC9" w:rsidP="00A37CC9">
      <w:pPr>
        <w:widowControl w:val="0"/>
        <w:autoSpaceDE w:val="0"/>
        <w:autoSpaceDN w:val="0"/>
        <w:adjustRightInd w:val="0"/>
        <w:spacing w:after="0" w:line="240" w:lineRule="auto"/>
        <w:rPr>
          <w:color w:val="18191B"/>
          <w:sz w:val="20"/>
          <w:szCs w:val="20"/>
        </w:rPr>
      </w:pPr>
      <w:r w:rsidRPr="00A37CC9">
        <w:rPr>
          <w:color w:val="000000"/>
          <w:sz w:val="20"/>
          <w:szCs w:val="20"/>
        </w:rPr>
        <w:t>Task 3 (</w:t>
      </w:r>
      <w:r w:rsidR="004728ED" w:rsidRPr="005A7317">
        <w:rPr>
          <w:color w:val="000000"/>
          <w:kern w:val="1"/>
          <w:sz w:val="20"/>
          <w:szCs w:val="20"/>
        </w:rPr>
        <w:t xml:space="preserve">Find a specialist doctor for </w:t>
      </w:r>
      <w:r w:rsidR="004728ED">
        <w:rPr>
          <w:color w:val="000000"/>
          <w:kern w:val="1"/>
          <w:sz w:val="20"/>
          <w:szCs w:val="20"/>
        </w:rPr>
        <w:t>consultation</w:t>
      </w:r>
      <w:r w:rsidRPr="00A37CC9">
        <w:rPr>
          <w:color w:val="000000"/>
          <w:sz w:val="20"/>
          <w:szCs w:val="20"/>
        </w:rPr>
        <w:t xml:space="preserve">) </w:t>
      </w:r>
      <w:r w:rsidR="00CC2CFB">
        <w:rPr>
          <w:color w:val="000000"/>
          <w:sz w:val="20"/>
          <w:szCs w:val="20"/>
        </w:rPr>
        <w:t>appeared to be</w:t>
      </w:r>
      <w:r w:rsidRPr="00A37CC9">
        <w:rPr>
          <w:color w:val="000000"/>
          <w:sz w:val="20"/>
          <w:szCs w:val="20"/>
        </w:rPr>
        <w:t xml:space="preserve"> the hardest task to complete. From the test, it was found that 40% of t</w:t>
      </w:r>
      <w:r w:rsidR="00CC2CFB">
        <w:rPr>
          <w:color w:val="000000"/>
          <w:sz w:val="20"/>
          <w:szCs w:val="20"/>
        </w:rPr>
        <w:t xml:space="preserve">he </w:t>
      </w:r>
      <w:r w:rsidRPr="00A37CC9">
        <w:rPr>
          <w:color w:val="000000"/>
          <w:sz w:val="20"/>
          <w:szCs w:val="20"/>
        </w:rPr>
        <w:t xml:space="preserve">participants failed to </w:t>
      </w:r>
      <w:proofErr w:type="gramStart"/>
      <w:r w:rsidRPr="00A37CC9">
        <w:rPr>
          <w:color w:val="000000"/>
          <w:sz w:val="20"/>
          <w:szCs w:val="20"/>
        </w:rPr>
        <w:t>completed</w:t>
      </w:r>
      <w:proofErr w:type="gramEnd"/>
      <w:r w:rsidRPr="00A37CC9">
        <w:rPr>
          <w:color w:val="000000"/>
          <w:sz w:val="20"/>
          <w:szCs w:val="20"/>
        </w:rPr>
        <w:t xml:space="preserve"> the task. The second</w:t>
      </w:r>
      <w:r w:rsidR="00CC2CFB">
        <w:rPr>
          <w:color w:val="000000"/>
          <w:sz w:val="20"/>
          <w:szCs w:val="20"/>
        </w:rPr>
        <w:t xml:space="preserve"> hardest task, which has second</w:t>
      </w:r>
      <w:r w:rsidRPr="00A37CC9">
        <w:rPr>
          <w:color w:val="000000"/>
          <w:sz w:val="20"/>
          <w:szCs w:val="20"/>
        </w:rPr>
        <w:t xml:space="preserve"> highest failure rate was Task 1 (</w:t>
      </w:r>
      <w:r w:rsidR="004728ED" w:rsidRPr="005A7317">
        <w:rPr>
          <w:color w:val="000000"/>
          <w:kern w:val="1"/>
          <w:sz w:val="20"/>
          <w:szCs w:val="20"/>
        </w:rPr>
        <w:t xml:space="preserve">Register </w:t>
      </w:r>
      <w:r w:rsidR="004728ED">
        <w:rPr>
          <w:color w:val="000000"/>
          <w:kern w:val="1"/>
          <w:sz w:val="20"/>
          <w:szCs w:val="20"/>
        </w:rPr>
        <w:t xml:space="preserve">to </w:t>
      </w:r>
      <w:r w:rsidR="004728ED" w:rsidRPr="005A7317">
        <w:rPr>
          <w:color w:val="000000"/>
          <w:kern w:val="1"/>
          <w:sz w:val="20"/>
          <w:szCs w:val="20"/>
        </w:rPr>
        <w:t xml:space="preserve">the application </w:t>
      </w:r>
      <w:r w:rsidR="004728ED">
        <w:rPr>
          <w:color w:val="000000"/>
          <w:kern w:val="1"/>
          <w:sz w:val="20"/>
          <w:szCs w:val="20"/>
        </w:rPr>
        <w:t xml:space="preserve">for </w:t>
      </w:r>
      <w:r w:rsidR="004728ED" w:rsidRPr="005A7317">
        <w:rPr>
          <w:color w:val="000000"/>
          <w:kern w:val="1"/>
          <w:sz w:val="20"/>
          <w:szCs w:val="20"/>
        </w:rPr>
        <w:t>user account</w:t>
      </w:r>
      <w:r w:rsidRPr="00A37CC9">
        <w:rPr>
          <w:color w:val="000000"/>
          <w:sz w:val="20"/>
          <w:szCs w:val="20"/>
        </w:rPr>
        <w:t>) and Task 4 (</w:t>
      </w:r>
      <w:r w:rsidR="00525D15">
        <w:rPr>
          <w:color w:val="000000"/>
          <w:sz w:val="20"/>
          <w:szCs w:val="20"/>
        </w:rPr>
        <w:t>E</w:t>
      </w:r>
      <w:r w:rsidRPr="00A37CC9">
        <w:rPr>
          <w:color w:val="000000"/>
          <w:sz w:val="20"/>
          <w:szCs w:val="20"/>
        </w:rPr>
        <w:t>dit user</w:t>
      </w:r>
      <w:r w:rsidR="004728ED">
        <w:rPr>
          <w:color w:val="000000"/>
          <w:sz w:val="20"/>
          <w:szCs w:val="20"/>
        </w:rPr>
        <w:t xml:space="preserve">’s </w:t>
      </w:r>
      <w:r w:rsidRPr="00A37CC9">
        <w:rPr>
          <w:color w:val="000000"/>
          <w:sz w:val="20"/>
          <w:szCs w:val="20"/>
        </w:rPr>
        <w:t xml:space="preserve">profile) </w:t>
      </w:r>
      <w:r w:rsidR="00CC2CFB">
        <w:rPr>
          <w:color w:val="000000"/>
          <w:sz w:val="20"/>
          <w:szCs w:val="20"/>
        </w:rPr>
        <w:t>with an exactly same failure rate at</w:t>
      </w:r>
      <w:r w:rsidRPr="00A37CC9">
        <w:rPr>
          <w:color w:val="000000"/>
          <w:sz w:val="20"/>
          <w:szCs w:val="20"/>
        </w:rPr>
        <w:t xml:space="preserve"> 20%. Task 2 (</w:t>
      </w:r>
      <w:r w:rsidR="004728ED" w:rsidRPr="005A7317">
        <w:rPr>
          <w:color w:val="000000"/>
          <w:kern w:val="1"/>
          <w:sz w:val="20"/>
          <w:szCs w:val="20"/>
        </w:rPr>
        <w:t>Find articles about</w:t>
      </w:r>
      <w:r w:rsidR="004728ED">
        <w:rPr>
          <w:color w:val="000000"/>
          <w:kern w:val="1"/>
          <w:sz w:val="20"/>
          <w:szCs w:val="20"/>
        </w:rPr>
        <w:t xml:space="preserve"> an</w:t>
      </w:r>
      <w:r w:rsidR="004728ED" w:rsidRPr="005A7317">
        <w:rPr>
          <w:color w:val="000000"/>
          <w:kern w:val="1"/>
          <w:sz w:val="20"/>
          <w:szCs w:val="20"/>
        </w:rPr>
        <w:t xml:space="preserve"> illness</w:t>
      </w:r>
      <w:r w:rsidRPr="00A37CC9">
        <w:rPr>
          <w:color w:val="000000"/>
          <w:sz w:val="20"/>
          <w:szCs w:val="20"/>
        </w:rPr>
        <w:t>) and Task 5 (Find and try to order medicine)</w:t>
      </w:r>
      <w:r w:rsidR="00CC2CFB">
        <w:rPr>
          <w:color w:val="000000"/>
          <w:sz w:val="20"/>
          <w:szCs w:val="20"/>
        </w:rPr>
        <w:t xml:space="preserve"> appeared to be the easiest task</w:t>
      </w:r>
      <w:r w:rsidRPr="00A37CC9">
        <w:rPr>
          <w:color w:val="000000"/>
          <w:sz w:val="20"/>
          <w:szCs w:val="20"/>
        </w:rPr>
        <w:t>, with a job failure rate of 5%.</w:t>
      </w:r>
      <w:r w:rsidRPr="00A37CC9">
        <w:rPr>
          <w:color w:val="18191B"/>
          <w:sz w:val="20"/>
          <w:szCs w:val="20"/>
        </w:rPr>
        <w:t xml:space="preserve"> </w:t>
      </w:r>
    </w:p>
    <w:p w14:paraId="702F93DA" w14:textId="77777777" w:rsidR="00CC2CFB" w:rsidRDefault="00CC2CFB" w:rsidP="00A37CC9">
      <w:pPr>
        <w:widowControl w:val="0"/>
        <w:autoSpaceDE w:val="0"/>
        <w:autoSpaceDN w:val="0"/>
        <w:adjustRightInd w:val="0"/>
        <w:spacing w:after="0" w:line="240" w:lineRule="auto"/>
        <w:rPr>
          <w:color w:val="18191B"/>
          <w:sz w:val="20"/>
          <w:szCs w:val="20"/>
        </w:rPr>
      </w:pPr>
    </w:p>
    <w:p w14:paraId="6C48104C" w14:textId="77777777" w:rsidR="00A37CC9" w:rsidRDefault="00A37CC9" w:rsidP="00A37CC9">
      <w:pPr>
        <w:widowControl w:val="0"/>
        <w:autoSpaceDE w:val="0"/>
        <w:autoSpaceDN w:val="0"/>
        <w:adjustRightInd w:val="0"/>
        <w:spacing w:after="0" w:line="240" w:lineRule="auto"/>
        <w:rPr>
          <w:color w:val="000000"/>
          <w:sz w:val="20"/>
          <w:szCs w:val="20"/>
        </w:rPr>
      </w:pPr>
      <w:r w:rsidRPr="00A37CC9">
        <w:rPr>
          <w:color w:val="000000"/>
          <w:sz w:val="20"/>
          <w:szCs w:val="20"/>
        </w:rPr>
        <w:t>The error rate</w:t>
      </w:r>
      <w:r w:rsidR="00CC2CFB">
        <w:rPr>
          <w:color w:val="000000"/>
          <w:sz w:val="20"/>
          <w:szCs w:val="20"/>
        </w:rPr>
        <w:t xml:space="preserve"> was also calculated to</w:t>
      </w:r>
      <w:r w:rsidRPr="00A37CC9">
        <w:rPr>
          <w:color w:val="000000"/>
          <w:sz w:val="20"/>
          <w:szCs w:val="20"/>
        </w:rPr>
        <w:t xml:space="preserve"> indicate</w:t>
      </w:r>
      <w:r w:rsidR="00CC2CFB">
        <w:rPr>
          <w:color w:val="000000"/>
          <w:sz w:val="20"/>
          <w:szCs w:val="20"/>
        </w:rPr>
        <w:t xml:space="preserve"> </w:t>
      </w:r>
      <w:r w:rsidRPr="00A37CC9">
        <w:rPr>
          <w:color w:val="000000"/>
          <w:sz w:val="20"/>
          <w:szCs w:val="20"/>
        </w:rPr>
        <w:t>the difficulty</w:t>
      </w:r>
      <w:r w:rsidR="00CC2CFB">
        <w:rPr>
          <w:color w:val="000000"/>
          <w:sz w:val="20"/>
          <w:szCs w:val="20"/>
        </w:rPr>
        <w:t xml:space="preserve">, facing by the participants, </w:t>
      </w:r>
      <w:r w:rsidRPr="00A37CC9">
        <w:rPr>
          <w:color w:val="000000"/>
          <w:sz w:val="20"/>
          <w:szCs w:val="20"/>
        </w:rPr>
        <w:t xml:space="preserve">in performing </w:t>
      </w:r>
      <w:r w:rsidR="00CC2CFB">
        <w:rPr>
          <w:color w:val="000000"/>
          <w:sz w:val="20"/>
          <w:szCs w:val="20"/>
        </w:rPr>
        <w:t xml:space="preserve">the five </w:t>
      </w:r>
      <w:r w:rsidRPr="00A37CC9">
        <w:rPr>
          <w:color w:val="000000"/>
          <w:sz w:val="20"/>
          <w:szCs w:val="20"/>
        </w:rPr>
        <w:t>tas</w:t>
      </w:r>
      <w:r w:rsidR="00CC2CFB">
        <w:rPr>
          <w:color w:val="000000"/>
          <w:sz w:val="20"/>
          <w:szCs w:val="20"/>
        </w:rPr>
        <w:t>ks</w:t>
      </w:r>
      <w:r w:rsidRPr="00A37CC9">
        <w:rPr>
          <w:color w:val="000000"/>
          <w:sz w:val="20"/>
          <w:szCs w:val="20"/>
        </w:rPr>
        <w:t>. The results showed that Task 1 (</w:t>
      </w:r>
      <w:r w:rsidR="004728ED" w:rsidRPr="005A7317">
        <w:rPr>
          <w:color w:val="000000"/>
          <w:kern w:val="1"/>
          <w:sz w:val="20"/>
          <w:szCs w:val="20"/>
        </w:rPr>
        <w:t xml:space="preserve">Register </w:t>
      </w:r>
      <w:r w:rsidR="004728ED">
        <w:rPr>
          <w:color w:val="000000"/>
          <w:kern w:val="1"/>
          <w:sz w:val="20"/>
          <w:szCs w:val="20"/>
        </w:rPr>
        <w:t xml:space="preserve">to </w:t>
      </w:r>
      <w:r w:rsidR="004728ED" w:rsidRPr="005A7317">
        <w:rPr>
          <w:color w:val="000000"/>
          <w:kern w:val="1"/>
          <w:sz w:val="20"/>
          <w:szCs w:val="20"/>
        </w:rPr>
        <w:t xml:space="preserve">the application </w:t>
      </w:r>
      <w:r w:rsidR="004728ED">
        <w:rPr>
          <w:color w:val="000000"/>
          <w:kern w:val="1"/>
          <w:sz w:val="20"/>
          <w:szCs w:val="20"/>
        </w:rPr>
        <w:t xml:space="preserve">for </w:t>
      </w:r>
      <w:r w:rsidR="004728ED" w:rsidRPr="005A7317">
        <w:rPr>
          <w:color w:val="000000"/>
          <w:kern w:val="1"/>
          <w:sz w:val="20"/>
          <w:szCs w:val="20"/>
        </w:rPr>
        <w:t>user account</w:t>
      </w:r>
      <w:r w:rsidRPr="00A37CC9">
        <w:rPr>
          <w:color w:val="000000"/>
          <w:sz w:val="20"/>
          <w:szCs w:val="20"/>
        </w:rPr>
        <w:t>) has the highest error rate</w:t>
      </w:r>
      <w:r w:rsidR="00CC2CFB">
        <w:rPr>
          <w:color w:val="000000"/>
          <w:sz w:val="20"/>
          <w:szCs w:val="20"/>
        </w:rPr>
        <w:t xml:space="preserve"> at</w:t>
      </w:r>
      <w:r w:rsidRPr="00A37CC9">
        <w:rPr>
          <w:color w:val="000000"/>
          <w:sz w:val="20"/>
          <w:szCs w:val="20"/>
        </w:rPr>
        <w:t xml:space="preserve"> 80 percent. The most common errors are: 1) Press the arrow to select the date of birth in wrong direction 2) press the letters that says birthday which they could not. 3) Press the letters that says confirm the phone number which they could not do and 4) fill in the last name in the box for real name and press letters that says fill in personal information, which they could not. </w:t>
      </w:r>
      <w:r w:rsidR="00CC2CFB">
        <w:rPr>
          <w:color w:val="000000"/>
          <w:sz w:val="20"/>
          <w:szCs w:val="20"/>
        </w:rPr>
        <w:t xml:space="preserve">The task which had the second highest error rate was </w:t>
      </w:r>
      <w:r w:rsidRPr="00A37CC9">
        <w:rPr>
          <w:color w:val="000000"/>
          <w:sz w:val="20"/>
          <w:szCs w:val="20"/>
        </w:rPr>
        <w:t xml:space="preserve">Task 3 (Find a </w:t>
      </w:r>
      <w:r w:rsidR="004728ED">
        <w:rPr>
          <w:color w:val="000000"/>
          <w:sz w:val="20"/>
          <w:szCs w:val="20"/>
        </w:rPr>
        <w:t>s</w:t>
      </w:r>
      <w:r w:rsidRPr="00A37CC9">
        <w:rPr>
          <w:color w:val="000000"/>
          <w:sz w:val="20"/>
          <w:szCs w:val="20"/>
        </w:rPr>
        <w:t xml:space="preserve">pecialist </w:t>
      </w:r>
      <w:r w:rsidR="004728ED">
        <w:rPr>
          <w:color w:val="000000"/>
          <w:sz w:val="20"/>
          <w:szCs w:val="20"/>
        </w:rPr>
        <w:t xml:space="preserve">doctor </w:t>
      </w:r>
      <w:r w:rsidRPr="00A37CC9">
        <w:rPr>
          <w:color w:val="000000"/>
          <w:sz w:val="20"/>
          <w:szCs w:val="20"/>
        </w:rPr>
        <w:t xml:space="preserve">for </w:t>
      </w:r>
      <w:r w:rsidR="004728ED">
        <w:rPr>
          <w:color w:val="000000"/>
          <w:sz w:val="20"/>
          <w:szCs w:val="20"/>
        </w:rPr>
        <w:t>c</w:t>
      </w:r>
      <w:r w:rsidRPr="00A37CC9">
        <w:rPr>
          <w:color w:val="000000"/>
          <w:sz w:val="20"/>
          <w:szCs w:val="20"/>
        </w:rPr>
        <w:t>onsultation)</w:t>
      </w:r>
      <w:r w:rsidR="00CC2CFB">
        <w:rPr>
          <w:color w:val="000000"/>
          <w:sz w:val="20"/>
          <w:szCs w:val="20"/>
        </w:rPr>
        <w:t>. It</w:t>
      </w:r>
      <w:r w:rsidRPr="00A37CC9">
        <w:rPr>
          <w:color w:val="000000"/>
          <w:sz w:val="20"/>
          <w:szCs w:val="20"/>
        </w:rPr>
        <w:t xml:space="preserve"> was found that the error occurred </w:t>
      </w:r>
      <w:r w:rsidR="00CC2CFB">
        <w:rPr>
          <w:color w:val="000000"/>
          <w:sz w:val="20"/>
          <w:szCs w:val="20"/>
        </w:rPr>
        <w:t>at a rate of</w:t>
      </w:r>
      <w:r w:rsidRPr="00A37CC9">
        <w:rPr>
          <w:color w:val="000000"/>
          <w:sz w:val="20"/>
          <w:szCs w:val="20"/>
        </w:rPr>
        <w:t xml:space="preserve"> 75%. The most common errors were 1) Press the selection tab instead of scrolling to specify the period of illness. 2) Press </w:t>
      </w:r>
      <w:proofErr w:type="gramStart"/>
      <w:r w:rsidRPr="00A37CC9">
        <w:rPr>
          <w:color w:val="000000"/>
          <w:sz w:val="20"/>
          <w:szCs w:val="20"/>
        </w:rPr>
        <w:t>letters  or</w:t>
      </w:r>
      <w:proofErr w:type="gramEnd"/>
      <w:r w:rsidRPr="00A37CC9">
        <w:rPr>
          <w:color w:val="000000"/>
          <w:sz w:val="20"/>
          <w:szCs w:val="20"/>
        </w:rPr>
        <w:t xml:space="preserve"> word that says How long have you had this symptom, which they could not and 3) Did not choose specialist doctor as specified.</w:t>
      </w:r>
      <w:r w:rsidR="00CC2CFB">
        <w:rPr>
          <w:color w:val="000000"/>
          <w:sz w:val="20"/>
          <w:szCs w:val="20"/>
        </w:rPr>
        <w:t xml:space="preserve"> </w:t>
      </w:r>
      <w:r w:rsidRPr="00A37CC9">
        <w:rPr>
          <w:color w:val="000000"/>
          <w:sz w:val="20"/>
          <w:szCs w:val="20"/>
        </w:rPr>
        <w:t xml:space="preserve">Task 2 </w:t>
      </w:r>
      <w:r w:rsidR="004728ED">
        <w:rPr>
          <w:color w:val="000000"/>
          <w:sz w:val="20"/>
          <w:szCs w:val="20"/>
        </w:rPr>
        <w:t>(</w:t>
      </w:r>
      <w:r w:rsidR="004728ED" w:rsidRPr="005A7317">
        <w:rPr>
          <w:color w:val="000000"/>
          <w:kern w:val="1"/>
          <w:sz w:val="20"/>
          <w:szCs w:val="20"/>
        </w:rPr>
        <w:t>Find articles about</w:t>
      </w:r>
      <w:r w:rsidR="004728ED">
        <w:rPr>
          <w:color w:val="000000"/>
          <w:kern w:val="1"/>
          <w:sz w:val="20"/>
          <w:szCs w:val="20"/>
        </w:rPr>
        <w:t xml:space="preserve"> an</w:t>
      </w:r>
      <w:r w:rsidR="004728ED" w:rsidRPr="005A7317">
        <w:rPr>
          <w:color w:val="000000"/>
          <w:kern w:val="1"/>
          <w:sz w:val="20"/>
          <w:szCs w:val="20"/>
        </w:rPr>
        <w:t xml:space="preserve"> </w:t>
      </w:r>
      <w:proofErr w:type="gramStart"/>
      <w:r w:rsidR="004728ED" w:rsidRPr="005A7317">
        <w:rPr>
          <w:color w:val="000000"/>
          <w:kern w:val="1"/>
          <w:sz w:val="20"/>
          <w:szCs w:val="20"/>
        </w:rPr>
        <w:t>illness</w:t>
      </w:r>
      <w:r w:rsidR="004728ED" w:rsidRPr="00A37CC9">
        <w:rPr>
          <w:color w:val="000000"/>
          <w:sz w:val="20"/>
          <w:szCs w:val="20"/>
        </w:rPr>
        <w:t xml:space="preserve"> </w:t>
      </w:r>
      <w:r w:rsidR="004728ED">
        <w:rPr>
          <w:color w:val="000000"/>
          <w:sz w:val="20"/>
          <w:szCs w:val="20"/>
        </w:rPr>
        <w:t>)</w:t>
      </w:r>
      <w:proofErr w:type="gramEnd"/>
      <w:r w:rsidR="004728ED">
        <w:rPr>
          <w:color w:val="000000"/>
          <w:sz w:val="20"/>
          <w:szCs w:val="20"/>
        </w:rPr>
        <w:t xml:space="preserve"> </w:t>
      </w:r>
      <w:r w:rsidRPr="00A37CC9">
        <w:rPr>
          <w:color w:val="000000"/>
          <w:sz w:val="20"/>
          <w:szCs w:val="20"/>
        </w:rPr>
        <w:t>had the lowest error rate of 20 percent.</w:t>
      </w:r>
      <w:r w:rsidR="00CC2CFB">
        <w:rPr>
          <w:color w:val="000000"/>
          <w:sz w:val="20"/>
          <w:szCs w:val="20"/>
        </w:rPr>
        <w:t xml:space="preserve"> Table 3 shows details of effectiveness testing results</w:t>
      </w:r>
    </w:p>
    <w:p w14:paraId="23A6286D" w14:textId="77777777" w:rsidR="00CC2CFB" w:rsidRDefault="00CC2CFB" w:rsidP="00A37CC9">
      <w:pPr>
        <w:widowControl w:val="0"/>
        <w:autoSpaceDE w:val="0"/>
        <w:autoSpaceDN w:val="0"/>
        <w:adjustRightInd w:val="0"/>
        <w:spacing w:after="0" w:line="240" w:lineRule="auto"/>
        <w:rPr>
          <w:color w:val="000000"/>
          <w:sz w:val="20"/>
          <w:szCs w:val="20"/>
        </w:rPr>
      </w:pPr>
    </w:p>
    <w:p w14:paraId="386997F8" w14:textId="77777777" w:rsidR="002D63B2" w:rsidRDefault="002D63B2" w:rsidP="002D63B2">
      <w:pPr>
        <w:widowControl w:val="0"/>
        <w:autoSpaceDE w:val="0"/>
        <w:autoSpaceDN w:val="0"/>
        <w:adjustRightInd w:val="0"/>
        <w:spacing w:after="0" w:line="240" w:lineRule="auto"/>
        <w:jc w:val="center"/>
        <w:rPr>
          <w:color w:val="000000"/>
          <w:sz w:val="20"/>
          <w:szCs w:val="20"/>
        </w:rPr>
      </w:pPr>
      <w:r>
        <w:rPr>
          <w:color w:val="000000"/>
          <w:sz w:val="20"/>
          <w:szCs w:val="20"/>
        </w:rPr>
        <w:t>Table 3: Effectiveness in terms of success and failure rate</w:t>
      </w:r>
    </w:p>
    <w:tbl>
      <w:tblPr>
        <w:tblW w:w="5000" w:type="pct"/>
        <w:tblLook w:val="04A0" w:firstRow="1" w:lastRow="0" w:firstColumn="1" w:lastColumn="0" w:noHBand="0" w:noVBand="1"/>
      </w:tblPr>
      <w:tblGrid>
        <w:gridCol w:w="3989"/>
        <w:gridCol w:w="2220"/>
        <w:gridCol w:w="1666"/>
        <w:gridCol w:w="2320"/>
      </w:tblGrid>
      <w:tr w:rsidR="004728ED" w:rsidRPr="00CC2CFB" w14:paraId="104B42FE" w14:textId="77777777" w:rsidTr="002D63B2">
        <w:trPr>
          <w:trHeight w:val="476"/>
        </w:trPr>
        <w:tc>
          <w:tcPr>
            <w:tcW w:w="1956" w:type="pct"/>
            <w:tcBorders>
              <w:top w:val="single" w:sz="4" w:space="0" w:color="auto"/>
              <w:left w:val="single" w:sz="4" w:space="0" w:color="auto"/>
              <w:bottom w:val="single" w:sz="4" w:space="0" w:color="auto"/>
              <w:right w:val="single" w:sz="4" w:space="0" w:color="auto"/>
            </w:tcBorders>
            <w:shd w:val="clear" w:color="000000" w:fill="D6DCE4"/>
            <w:vAlign w:val="center"/>
            <w:hideMark/>
          </w:tcPr>
          <w:p w14:paraId="45F7CBAD" w14:textId="77777777" w:rsidR="00CC2CFB" w:rsidRPr="004728ED" w:rsidRDefault="00CC2CFB" w:rsidP="004728ED">
            <w:pPr>
              <w:widowControl w:val="0"/>
              <w:autoSpaceDE w:val="0"/>
              <w:autoSpaceDN w:val="0"/>
              <w:adjustRightInd w:val="0"/>
              <w:spacing w:after="0" w:line="240" w:lineRule="auto"/>
              <w:jc w:val="center"/>
              <w:rPr>
                <w:b/>
                <w:bCs/>
                <w:color w:val="000000"/>
                <w:kern w:val="1"/>
                <w:sz w:val="20"/>
                <w:szCs w:val="20"/>
              </w:rPr>
            </w:pPr>
            <w:r w:rsidRPr="004728ED">
              <w:rPr>
                <w:b/>
                <w:bCs/>
                <w:color w:val="000000"/>
                <w:kern w:val="1"/>
                <w:sz w:val="20"/>
                <w:szCs w:val="20"/>
              </w:rPr>
              <w:t>Task</w:t>
            </w:r>
          </w:p>
        </w:tc>
        <w:tc>
          <w:tcPr>
            <w:tcW w:w="1089" w:type="pct"/>
            <w:tcBorders>
              <w:top w:val="single" w:sz="4" w:space="0" w:color="auto"/>
              <w:left w:val="nil"/>
              <w:bottom w:val="single" w:sz="4" w:space="0" w:color="auto"/>
              <w:right w:val="single" w:sz="4" w:space="0" w:color="auto"/>
            </w:tcBorders>
            <w:shd w:val="clear" w:color="000000" w:fill="D6DCE4"/>
            <w:vAlign w:val="center"/>
            <w:hideMark/>
          </w:tcPr>
          <w:p w14:paraId="4E4D89BB" w14:textId="77777777" w:rsidR="00CC2CFB" w:rsidRPr="004728ED" w:rsidRDefault="00CC2CFB" w:rsidP="004728ED">
            <w:pPr>
              <w:widowControl w:val="0"/>
              <w:autoSpaceDE w:val="0"/>
              <w:autoSpaceDN w:val="0"/>
              <w:adjustRightInd w:val="0"/>
              <w:spacing w:after="0" w:line="240" w:lineRule="auto"/>
              <w:jc w:val="center"/>
              <w:rPr>
                <w:b/>
                <w:bCs/>
                <w:color w:val="000000"/>
                <w:kern w:val="1"/>
                <w:sz w:val="20"/>
                <w:szCs w:val="20"/>
              </w:rPr>
            </w:pPr>
            <w:r w:rsidRPr="004728ED">
              <w:rPr>
                <w:b/>
                <w:bCs/>
                <w:color w:val="000000"/>
                <w:kern w:val="1"/>
                <w:sz w:val="20"/>
                <w:szCs w:val="20"/>
              </w:rPr>
              <w:t>Perform without error</w:t>
            </w:r>
            <w:r w:rsidRPr="004728ED">
              <w:rPr>
                <w:b/>
                <w:bCs/>
                <w:color w:val="000000"/>
                <w:kern w:val="1"/>
                <w:sz w:val="20"/>
                <w:szCs w:val="20"/>
              </w:rPr>
              <w:br/>
              <w:t>n (%)</w:t>
            </w:r>
          </w:p>
        </w:tc>
        <w:tc>
          <w:tcPr>
            <w:tcW w:w="817" w:type="pct"/>
            <w:tcBorders>
              <w:top w:val="single" w:sz="4" w:space="0" w:color="auto"/>
              <w:left w:val="nil"/>
              <w:bottom w:val="single" w:sz="4" w:space="0" w:color="auto"/>
              <w:right w:val="single" w:sz="4" w:space="0" w:color="auto"/>
            </w:tcBorders>
            <w:shd w:val="clear" w:color="000000" w:fill="D6DCE4"/>
            <w:vAlign w:val="center"/>
            <w:hideMark/>
          </w:tcPr>
          <w:p w14:paraId="0FA9BBA1" w14:textId="77777777" w:rsidR="00CC2CFB" w:rsidRPr="004728ED" w:rsidRDefault="00CC2CFB" w:rsidP="004728ED">
            <w:pPr>
              <w:widowControl w:val="0"/>
              <w:autoSpaceDE w:val="0"/>
              <w:autoSpaceDN w:val="0"/>
              <w:adjustRightInd w:val="0"/>
              <w:spacing w:after="0" w:line="240" w:lineRule="auto"/>
              <w:jc w:val="center"/>
              <w:rPr>
                <w:b/>
                <w:bCs/>
                <w:color w:val="000000"/>
                <w:kern w:val="1"/>
                <w:sz w:val="20"/>
                <w:szCs w:val="20"/>
              </w:rPr>
            </w:pPr>
            <w:r w:rsidRPr="004728ED">
              <w:rPr>
                <w:b/>
                <w:bCs/>
                <w:color w:val="000000"/>
                <w:kern w:val="1"/>
                <w:sz w:val="20"/>
                <w:szCs w:val="20"/>
              </w:rPr>
              <w:t>Need assistance</w:t>
            </w:r>
            <w:r w:rsidRPr="004728ED">
              <w:rPr>
                <w:b/>
                <w:bCs/>
                <w:color w:val="000000"/>
                <w:kern w:val="1"/>
                <w:sz w:val="20"/>
                <w:szCs w:val="20"/>
              </w:rPr>
              <w:br/>
              <w:t>n (%)</w:t>
            </w:r>
          </w:p>
        </w:tc>
        <w:tc>
          <w:tcPr>
            <w:tcW w:w="1138" w:type="pct"/>
            <w:tcBorders>
              <w:top w:val="single" w:sz="4" w:space="0" w:color="auto"/>
              <w:left w:val="nil"/>
              <w:bottom w:val="single" w:sz="4" w:space="0" w:color="auto"/>
              <w:right w:val="single" w:sz="4" w:space="0" w:color="auto"/>
            </w:tcBorders>
            <w:shd w:val="clear" w:color="000000" w:fill="D6DCE4"/>
            <w:vAlign w:val="center"/>
            <w:hideMark/>
          </w:tcPr>
          <w:p w14:paraId="7D8FCA27" w14:textId="77777777" w:rsidR="00CC2CFB" w:rsidRPr="004728ED" w:rsidRDefault="00CC2CFB" w:rsidP="004728ED">
            <w:pPr>
              <w:widowControl w:val="0"/>
              <w:autoSpaceDE w:val="0"/>
              <w:autoSpaceDN w:val="0"/>
              <w:adjustRightInd w:val="0"/>
              <w:spacing w:after="0" w:line="240" w:lineRule="auto"/>
              <w:jc w:val="center"/>
              <w:rPr>
                <w:b/>
                <w:bCs/>
                <w:color w:val="000000"/>
                <w:kern w:val="1"/>
                <w:sz w:val="20"/>
                <w:szCs w:val="20"/>
              </w:rPr>
            </w:pPr>
            <w:r w:rsidRPr="004728ED">
              <w:rPr>
                <w:b/>
                <w:bCs/>
                <w:color w:val="000000"/>
                <w:kern w:val="1"/>
                <w:sz w:val="20"/>
                <w:szCs w:val="20"/>
              </w:rPr>
              <w:t>Failed to complete task</w:t>
            </w:r>
            <w:r w:rsidRPr="004728ED">
              <w:rPr>
                <w:b/>
                <w:bCs/>
                <w:color w:val="000000"/>
                <w:kern w:val="1"/>
                <w:sz w:val="20"/>
                <w:szCs w:val="20"/>
              </w:rPr>
              <w:br/>
              <w:t>or perform with error</w:t>
            </w:r>
            <w:r w:rsidRPr="004728ED">
              <w:rPr>
                <w:b/>
                <w:bCs/>
                <w:color w:val="000000"/>
                <w:kern w:val="1"/>
                <w:sz w:val="20"/>
                <w:szCs w:val="20"/>
              </w:rPr>
              <w:br/>
              <w:t>n (%)</w:t>
            </w:r>
          </w:p>
        </w:tc>
      </w:tr>
      <w:tr w:rsidR="004728ED" w:rsidRPr="00CC2CFB" w14:paraId="10A27FF0" w14:textId="77777777" w:rsidTr="002D63B2">
        <w:trPr>
          <w:trHeight w:val="477"/>
        </w:trPr>
        <w:tc>
          <w:tcPr>
            <w:tcW w:w="1956" w:type="pct"/>
            <w:tcBorders>
              <w:top w:val="nil"/>
              <w:left w:val="single" w:sz="4" w:space="0" w:color="auto"/>
              <w:bottom w:val="single" w:sz="4" w:space="0" w:color="auto"/>
              <w:right w:val="single" w:sz="4" w:space="0" w:color="auto"/>
            </w:tcBorders>
            <w:shd w:val="clear" w:color="auto" w:fill="auto"/>
            <w:vAlign w:val="center"/>
            <w:hideMark/>
          </w:tcPr>
          <w:p w14:paraId="3255B176" w14:textId="77777777" w:rsidR="00CC2CFB" w:rsidRPr="004728ED" w:rsidRDefault="004728ED" w:rsidP="004728ED">
            <w:pPr>
              <w:widowControl w:val="0"/>
              <w:autoSpaceDE w:val="0"/>
              <w:autoSpaceDN w:val="0"/>
              <w:adjustRightInd w:val="0"/>
              <w:spacing w:after="0" w:line="240" w:lineRule="auto"/>
              <w:rPr>
                <w:color w:val="000000"/>
                <w:kern w:val="1"/>
                <w:sz w:val="20"/>
                <w:szCs w:val="20"/>
              </w:rPr>
            </w:pPr>
            <w:r w:rsidRPr="004728ED">
              <w:rPr>
                <w:color w:val="000000"/>
                <w:kern w:val="1"/>
                <w:sz w:val="20"/>
                <w:szCs w:val="20"/>
              </w:rPr>
              <w:t xml:space="preserve">Task 1: </w:t>
            </w:r>
            <w:r w:rsidRPr="005A7317">
              <w:rPr>
                <w:color w:val="000000"/>
                <w:kern w:val="1"/>
                <w:sz w:val="20"/>
                <w:szCs w:val="20"/>
              </w:rPr>
              <w:t xml:space="preserve">Register </w:t>
            </w:r>
            <w:r>
              <w:rPr>
                <w:color w:val="000000"/>
                <w:kern w:val="1"/>
                <w:sz w:val="20"/>
                <w:szCs w:val="20"/>
              </w:rPr>
              <w:t xml:space="preserve">to </w:t>
            </w:r>
            <w:r w:rsidRPr="005A7317">
              <w:rPr>
                <w:color w:val="000000"/>
                <w:kern w:val="1"/>
                <w:sz w:val="20"/>
                <w:szCs w:val="20"/>
              </w:rPr>
              <w:t xml:space="preserve">the application </w:t>
            </w:r>
            <w:r>
              <w:rPr>
                <w:color w:val="000000"/>
                <w:kern w:val="1"/>
                <w:sz w:val="20"/>
                <w:szCs w:val="20"/>
              </w:rPr>
              <w:t xml:space="preserve">for </w:t>
            </w:r>
            <w:r w:rsidRPr="005A7317">
              <w:rPr>
                <w:color w:val="000000"/>
                <w:kern w:val="1"/>
                <w:sz w:val="20"/>
                <w:szCs w:val="20"/>
              </w:rPr>
              <w:t>user account</w:t>
            </w:r>
          </w:p>
        </w:tc>
        <w:tc>
          <w:tcPr>
            <w:tcW w:w="1089" w:type="pct"/>
            <w:tcBorders>
              <w:top w:val="nil"/>
              <w:left w:val="nil"/>
              <w:bottom w:val="single" w:sz="4" w:space="0" w:color="auto"/>
              <w:right w:val="single" w:sz="4" w:space="0" w:color="auto"/>
            </w:tcBorders>
            <w:shd w:val="clear" w:color="auto" w:fill="auto"/>
            <w:noWrap/>
            <w:vAlign w:val="center"/>
            <w:hideMark/>
          </w:tcPr>
          <w:p w14:paraId="1C85D5A2" w14:textId="77777777" w:rsidR="00CC2CFB" w:rsidRPr="004728ED" w:rsidRDefault="00CC2CFB" w:rsidP="004728ED">
            <w:pPr>
              <w:widowControl w:val="0"/>
              <w:autoSpaceDE w:val="0"/>
              <w:autoSpaceDN w:val="0"/>
              <w:adjustRightInd w:val="0"/>
              <w:spacing w:after="0" w:line="240" w:lineRule="auto"/>
              <w:jc w:val="center"/>
              <w:rPr>
                <w:color w:val="000000"/>
                <w:sz w:val="20"/>
                <w:szCs w:val="20"/>
              </w:rPr>
            </w:pPr>
            <w:r w:rsidRPr="004728ED">
              <w:rPr>
                <w:color w:val="000000"/>
                <w:sz w:val="20"/>
                <w:szCs w:val="20"/>
              </w:rPr>
              <w:t>11 (55%)</w:t>
            </w:r>
          </w:p>
        </w:tc>
        <w:tc>
          <w:tcPr>
            <w:tcW w:w="817" w:type="pct"/>
            <w:tcBorders>
              <w:top w:val="nil"/>
              <w:left w:val="nil"/>
              <w:bottom w:val="single" w:sz="4" w:space="0" w:color="auto"/>
              <w:right w:val="single" w:sz="4" w:space="0" w:color="auto"/>
            </w:tcBorders>
            <w:shd w:val="clear" w:color="auto" w:fill="auto"/>
            <w:noWrap/>
            <w:vAlign w:val="center"/>
            <w:hideMark/>
          </w:tcPr>
          <w:p w14:paraId="5561728E" w14:textId="77777777" w:rsidR="00CC2CFB" w:rsidRPr="004728ED" w:rsidRDefault="00CC2CFB" w:rsidP="004728ED">
            <w:pPr>
              <w:widowControl w:val="0"/>
              <w:autoSpaceDE w:val="0"/>
              <w:autoSpaceDN w:val="0"/>
              <w:adjustRightInd w:val="0"/>
              <w:spacing w:after="0" w:line="240" w:lineRule="auto"/>
              <w:jc w:val="center"/>
              <w:rPr>
                <w:color w:val="000000"/>
                <w:sz w:val="20"/>
                <w:szCs w:val="20"/>
              </w:rPr>
            </w:pPr>
            <w:r w:rsidRPr="004728ED">
              <w:rPr>
                <w:color w:val="000000"/>
                <w:sz w:val="20"/>
                <w:szCs w:val="20"/>
              </w:rPr>
              <w:t>5 (25%)</w:t>
            </w:r>
          </w:p>
        </w:tc>
        <w:tc>
          <w:tcPr>
            <w:tcW w:w="1138" w:type="pct"/>
            <w:tcBorders>
              <w:top w:val="nil"/>
              <w:left w:val="nil"/>
              <w:bottom w:val="single" w:sz="4" w:space="0" w:color="auto"/>
              <w:right w:val="single" w:sz="4" w:space="0" w:color="auto"/>
            </w:tcBorders>
            <w:shd w:val="clear" w:color="auto" w:fill="auto"/>
            <w:noWrap/>
            <w:vAlign w:val="center"/>
            <w:hideMark/>
          </w:tcPr>
          <w:p w14:paraId="16748F19" w14:textId="77777777" w:rsidR="00CC2CFB" w:rsidRPr="004728ED" w:rsidRDefault="00CC2CFB" w:rsidP="004728ED">
            <w:pPr>
              <w:widowControl w:val="0"/>
              <w:autoSpaceDE w:val="0"/>
              <w:autoSpaceDN w:val="0"/>
              <w:adjustRightInd w:val="0"/>
              <w:spacing w:after="0" w:line="240" w:lineRule="auto"/>
              <w:jc w:val="center"/>
              <w:rPr>
                <w:color w:val="000000"/>
                <w:sz w:val="20"/>
                <w:szCs w:val="20"/>
              </w:rPr>
            </w:pPr>
            <w:r w:rsidRPr="004728ED">
              <w:rPr>
                <w:color w:val="000000"/>
                <w:sz w:val="20"/>
                <w:szCs w:val="20"/>
              </w:rPr>
              <w:t>4 (20%)</w:t>
            </w:r>
          </w:p>
        </w:tc>
      </w:tr>
      <w:tr w:rsidR="002D63B2" w:rsidRPr="00CC2CFB" w14:paraId="6916FD88" w14:textId="77777777" w:rsidTr="002D63B2">
        <w:trPr>
          <w:trHeight w:val="476"/>
        </w:trPr>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4512C319" w14:textId="77777777" w:rsidR="004728ED" w:rsidRPr="001A6FDB" w:rsidRDefault="004728ED" w:rsidP="004728ED">
            <w:pPr>
              <w:spacing w:after="0" w:line="240" w:lineRule="auto"/>
              <w:rPr>
                <w:rFonts w:eastAsia="Times New Roman"/>
                <w:sz w:val="28"/>
                <w:szCs w:val="28"/>
              </w:rPr>
            </w:pPr>
            <w:r w:rsidRPr="00A37CC9">
              <w:rPr>
                <w:color w:val="000000"/>
                <w:sz w:val="20"/>
                <w:szCs w:val="20"/>
              </w:rPr>
              <w:t>Task 2</w:t>
            </w:r>
            <w:r>
              <w:rPr>
                <w:color w:val="000000"/>
                <w:sz w:val="20"/>
                <w:szCs w:val="20"/>
              </w:rPr>
              <w:t xml:space="preserve">: </w:t>
            </w:r>
            <w:r w:rsidRPr="005A7317">
              <w:rPr>
                <w:color w:val="000000"/>
                <w:kern w:val="1"/>
                <w:sz w:val="20"/>
                <w:szCs w:val="20"/>
              </w:rPr>
              <w:t>Find articles about</w:t>
            </w:r>
            <w:r>
              <w:rPr>
                <w:color w:val="000000"/>
                <w:kern w:val="1"/>
                <w:sz w:val="20"/>
                <w:szCs w:val="20"/>
              </w:rPr>
              <w:t xml:space="preserve"> an</w:t>
            </w:r>
            <w:r w:rsidRPr="005A7317">
              <w:rPr>
                <w:color w:val="000000"/>
                <w:kern w:val="1"/>
                <w:sz w:val="20"/>
                <w:szCs w:val="20"/>
              </w:rPr>
              <w:t xml:space="preserve"> illness</w:t>
            </w:r>
          </w:p>
        </w:tc>
        <w:tc>
          <w:tcPr>
            <w:tcW w:w="1089" w:type="pct"/>
            <w:tcBorders>
              <w:top w:val="single" w:sz="4" w:space="0" w:color="auto"/>
              <w:left w:val="nil"/>
              <w:bottom w:val="single" w:sz="4" w:space="0" w:color="auto"/>
              <w:right w:val="single" w:sz="4" w:space="0" w:color="auto"/>
            </w:tcBorders>
            <w:shd w:val="clear" w:color="auto" w:fill="auto"/>
            <w:noWrap/>
            <w:vAlign w:val="center"/>
          </w:tcPr>
          <w:p w14:paraId="7BD376A9" w14:textId="77777777" w:rsidR="004728ED" w:rsidRPr="004728ED" w:rsidRDefault="004728ED" w:rsidP="004728ED">
            <w:pPr>
              <w:spacing w:after="0" w:line="240" w:lineRule="auto"/>
              <w:jc w:val="center"/>
              <w:rPr>
                <w:color w:val="000000"/>
                <w:sz w:val="20"/>
                <w:szCs w:val="20"/>
              </w:rPr>
            </w:pPr>
            <w:r w:rsidRPr="004728ED">
              <w:rPr>
                <w:color w:val="000000"/>
                <w:sz w:val="20"/>
                <w:szCs w:val="20"/>
              </w:rPr>
              <w:t>19 (95%)</w:t>
            </w:r>
          </w:p>
        </w:tc>
        <w:tc>
          <w:tcPr>
            <w:tcW w:w="817" w:type="pct"/>
            <w:tcBorders>
              <w:top w:val="single" w:sz="4" w:space="0" w:color="auto"/>
              <w:left w:val="nil"/>
              <w:bottom w:val="single" w:sz="4" w:space="0" w:color="auto"/>
              <w:right w:val="single" w:sz="4" w:space="0" w:color="auto"/>
            </w:tcBorders>
            <w:shd w:val="clear" w:color="auto" w:fill="auto"/>
            <w:noWrap/>
            <w:vAlign w:val="center"/>
          </w:tcPr>
          <w:p w14:paraId="7A7C36C3" w14:textId="77777777" w:rsidR="004728ED" w:rsidRPr="004728ED" w:rsidRDefault="004728ED" w:rsidP="004728ED">
            <w:pPr>
              <w:spacing w:after="0" w:line="240" w:lineRule="auto"/>
              <w:jc w:val="center"/>
              <w:rPr>
                <w:color w:val="000000"/>
                <w:sz w:val="20"/>
                <w:szCs w:val="20"/>
              </w:rPr>
            </w:pPr>
            <w:r w:rsidRPr="004728ED">
              <w:rPr>
                <w:color w:val="000000"/>
                <w:sz w:val="20"/>
                <w:szCs w:val="20"/>
              </w:rPr>
              <w:t>0 (0%)</w:t>
            </w:r>
          </w:p>
        </w:tc>
        <w:tc>
          <w:tcPr>
            <w:tcW w:w="1138" w:type="pct"/>
            <w:tcBorders>
              <w:top w:val="single" w:sz="4" w:space="0" w:color="auto"/>
              <w:left w:val="nil"/>
              <w:bottom w:val="single" w:sz="4" w:space="0" w:color="auto"/>
              <w:right w:val="single" w:sz="4" w:space="0" w:color="auto"/>
            </w:tcBorders>
            <w:shd w:val="clear" w:color="auto" w:fill="auto"/>
            <w:noWrap/>
            <w:vAlign w:val="center"/>
          </w:tcPr>
          <w:p w14:paraId="0A4DE356" w14:textId="77777777" w:rsidR="004728ED" w:rsidRPr="004728ED" w:rsidRDefault="004728ED" w:rsidP="004728ED">
            <w:pPr>
              <w:spacing w:after="0" w:line="240" w:lineRule="auto"/>
              <w:jc w:val="center"/>
              <w:rPr>
                <w:color w:val="000000"/>
                <w:sz w:val="20"/>
                <w:szCs w:val="20"/>
              </w:rPr>
            </w:pPr>
            <w:r w:rsidRPr="004728ED">
              <w:rPr>
                <w:color w:val="000000"/>
                <w:sz w:val="20"/>
                <w:szCs w:val="20"/>
              </w:rPr>
              <w:t>1 (5%)</w:t>
            </w:r>
          </w:p>
        </w:tc>
      </w:tr>
      <w:tr w:rsidR="004728ED" w:rsidRPr="00CC2CFB" w14:paraId="0A8E5490" w14:textId="77777777" w:rsidTr="002D63B2">
        <w:trPr>
          <w:trHeight w:val="503"/>
        </w:trPr>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32093973" w14:textId="77777777" w:rsidR="004728ED" w:rsidRPr="001A6FDB" w:rsidRDefault="004728ED" w:rsidP="004728ED">
            <w:pPr>
              <w:spacing w:after="0" w:line="240" w:lineRule="auto"/>
              <w:rPr>
                <w:rFonts w:eastAsia="Times New Roman"/>
                <w:sz w:val="28"/>
                <w:szCs w:val="28"/>
              </w:rPr>
            </w:pPr>
            <w:r w:rsidRPr="004728ED">
              <w:rPr>
                <w:rFonts w:eastAsia="Times New Roman"/>
                <w:sz w:val="20"/>
                <w:szCs w:val="20"/>
              </w:rPr>
              <w:t xml:space="preserve">Task 3: </w:t>
            </w:r>
            <w:r w:rsidRPr="00A37CC9">
              <w:rPr>
                <w:color w:val="000000"/>
                <w:sz w:val="20"/>
                <w:szCs w:val="20"/>
              </w:rPr>
              <w:t xml:space="preserve">Find a </w:t>
            </w:r>
            <w:r>
              <w:rPr>
                <w:color w:val="000000"/>
                <w:sz w:val="20"/>
                <w:szCs w:val="20"/>
              </w:rPr>
              <w:t>s</w:t>
            </w:r>
            <w:r w:rsidRPr="00A37CC9">
              <w:rPr>
                <w:color w:val="000000"/>
                <w:sz w:val="20"/>
                <w:szCs w:val="20"/>
              </w:rPr>
              <w:t xml:space="preserve">pecialist </w:t>
            </w:r>
            <w:r>
              <w:rPr>
                <w:color w:val="000000"/>
                <w:sz w:val="20"/>
                <w:szCs w:val="20"/>
              </w:rPr>
              <w:t xml:space="preserve">doctor </w:t>
            </w:r>
            <w:r w:rsidRPr="00A37CC9">
              <w:rPr>
                <w:color w:val="000000"/>
                <w:sz w:val="20"/>
                <w:szCs w:val="20"/>
              </w:rPr>
              <w:t xml:space="preserve">for </w:t>
            </w:r>
            <w:r>
              <w:rPr>
                <w:color w:val="000000"/>
                <w:sz w:val="20"/>
                <w:szCs w:val="20"/>
              </w:rPr>
              <w:t>c</w:t>
            </w:r>
            <w:r w:rsidRPr="00A37CC9">
              <w:rPr>
                <w:color w:val="000000"/>
                <w:sz w:val="20"/>
                <w:szCs w:val="20"/>
              </w:rPr>
              <w:t>onsultation</w:t>
            </w:r>
          </w:p>
        </w:tc>
        <w:tc>
          <w:tcPr>
            <w:tcW w:w="1089" w:type="pct"/>
            <w:tcBorders>
              <w:top w:val="single" w:sz="4" w:space="0" w:color="auto"/>
              <w:left w:val="nil"/>
              <w:bottom w:val="single" w:sz="4" w:space="0" w:color="auto"/>
              <w:right w:val="single" w:sz="4" w:space="0" w:color="auto"/>
            </w:tcBorders>
            <w:shd w:val="clear" w:color="auto" w:fill="auto"/>
            <w:noWrap/>
            <w:vAlign w:val="center"/>
          </w:tcPr>
          <w:p w14:paraId="26EDD1F6" w14:textId="77777777" w:rsidR="004728ED" w:rsidRPr="004728ED" w:rsidRDefault="004728ED" w:rsidP="004728ED">
            <w:pPr>
              <w:spacing w:after="0" w:line="240" w:lineRule="auto"/>
              <w:jc w:val="center"/>
              <w:rPr>
                <w:color w:val="000000"/>
                <w:sz w:val="20"/>
                <w:szCs w:val="20"/>
              </w:rPr>
            </w:pPr>
            <w:r w:rsidRPr="004728ED">
              <w:rPr>
                <w:color w:val="000000"/>
                <w:sz w:val="20"/>
                <w:szCs w:val="20"/>
              </w:rPr>
              <w:t>10 (50%)</w:t>
            </w:r>
          </w:p>
        </w:tc>
        <w:tc>
          <w:tcPr>
            <w:tcW w:w="817" w:type="pct"/>
            <w:tcBorders>
              <w:top w:val="single" w:sz="4" w:space="0" w:color="auto"/>
              <w:left w:val="nil"/>
              <w:bottom w:val="single" w:sz="4" w:space="0" w:color="auto"/>
              <w:right w:val="single" w:sz="4" w:space="0" w:color="auto"/>
            </w:tcBorders>
            <w:shd w:val="clear" w:color="auto" w:fill="auto"/>
            <w:noWrap/>
            <w:vAlign w:val="center"/>
          </w:tcPr>
          <w:p w14:paraId="0C9C9466" w14:textId="77777777" w:rsidR="004728ED" w:rsidRPr="004728ED" w:rsidRDefault="004728ED" w:rsidP="004728ED">
            <w:pPr>
              <w:spacing w:after="0" w:line="240" w:lineRule="auto"/>
              <w:jc w:val="center"/>
              <w:rPr>
                <w:color w:val="000000"/>
                <w:sz w:val="20"/>
                <w:szCs w:val="20"/>
              </w:rPr>
            </w:pPr>
            <w:r w:rsidRPr="004728ED">
              <w:rPr>
                <w:color w:val="000000"/>
                <w:sz w:val="20"/>
                <w:szCs w:val="20"/>
              </w:rPr>
              <w:t>2 (10%)</w:t>
            </w:r>
          </w:p>
        </w:tc>
        <w:tc>
          <w:tcPr>
            <w:tcW w:w="1138" w:type="pct"/>
            <w:tcBorders>
              <w:top w:val="single" w:sz="4" w:space="0" w:color="auto"/>
              <w:left w:val="nil"/>
              <w:bottom w:val="single" w:sz="4" w:space="0" w:color="auto"/>
              <w:right w:val="single" w:sz="4" w:space="0" w:color="auto"/>
            </w:tcBorders>
            <w:shd w:val="clear" w:color="auto" w:fill="auto"/>
            <w:noWrap/>
            <w:vAlign w:val="center"/>
          </w:tcPr>
          <w:p w14:paraId="6DF5D236" w14:textId="77777777" w:rsidR="004728ED" w:rsidRPr="004728ED" w:rsidRDefault="004728ED" w:rsidP="004728ED">
            <w:pPr>
              <w:spacing w:after="0" w:line="240" w:lineRule="auto"/>
              <w:jc w:val="center"/>
              <w:rPr>
                <w:color w:val="000000"/>
                <w:sz w:val="20"/>
                <w:szCs w:val="20"/>
              </w:rPr>
            </w:pPr>
            <w:r w:rsidRPr="004728ED">
              <w:rPr>
                <w:color w:val="000000"/>
                <w:sz w:val="20"/>
                <w:szCs w:val="20"/>
              </w:rPr>
              <w:t>8 (40%)</w:t>
            </w:r>
          </w:p>
        </w:tc>
      </w:tr>
      <w:tr w:rsidR="004728ED" w:rsidRPr="00CC2CFB" w14:paraId="004C28B9" w14:textId="77777777" w:rsidTr="002D63B2">
        <w:trPr>
          <w:trHeight w:val="476"/>
        </w:trPr>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114EBE01" w14:textId="77777777" w:rsidR="004728ED" w:rsidRPr="001A6FDB" w:rsidRDefault="004728ED" w:rsidP="004728ED">
            <w:pPr>
              <w:spacing w:after="0" w:line="240" w:lineRule="auto"/>
              <w:rPr>
                <w:rFonts w:eastAsia="Times New Roman"/>
                <w:spacing w:val="-6"/>
                <w:sz w:val="28"/>
                <w:szCs w:val="28"/>
              </w:rPr>
            </w:pPr>
            <w:r>
              <w:rPr>
                <w:color w:val="000000"/>
                <w:sz w:val="20"/>
                <w:szCs w:val="20"/>
              </w:rPr>
              <w:t>Task 4: E</w:t>
            </w:r>
            <w:r w:rsidRPr="00A37CC9">
              <w:rPr>
                <w:color w:val="000000"/>
                <w:sz w:val="20"/>
                <w:szCs w:val="20"/>
              </w:rPr>
              <w:t>dit user</w:t>
            </w:r>
            <w:r>
              <w:rPr>
                <w:color w:val="000000"/>
                <w:sz w:val="20"/>
                <w:szCs w:val="20"/>
              </w:rPr>
              <w:t xml:space="preserve">’s </w:t>
            </w:r>
            <w:r w:rsidRPr="00A37CC9">
              <w:rPr>
                <w:color w:val="000000"/>
                <w:sz w:val="20"/>
                <w:szCs w:val="20"/>
              </w:rPr>
              <w:t>profile</w:t>
            </w:r>
          </w:p>
        </w:tc>
        <w:tc>
          <w:tcPr>
            <w:tcW w:w="1089" w:type="pct"/>
            <w:tcBorders>
              <w:top w:val="single" w:sz="4" w:space="0" w:color="auto"/>
              <w:left w:val="nil"/>
              <w:bottom w:val="single" w:sz="4" w:space="0" w:color="auto"/>
              <w:right w:val="single" w:sz="4" w:space="0" w:color="auto"/>
            </w:tcBorders>
            <w:shd w:val="clear" w:color="auto" w:fill="auto"/>
            <w:noWrap/>
            <w:vAlign w:val="center"/>
          </w:tcPr>
          <w:p w14:paraId="14DBEDDB" w14:textId="77777777" w:rsidR="004728ED" w:rsidRPr="004728ED" w:rsidRDefault="004728ED" w:rsidP="004728ED">
            <w:pPr>
              <w:spacing w:after="0" w:line="240" w:lineRule="auto"/>
              <w:jc w:val="center"/>
              <w:rPr>
                <w:color w:val="000000"/>
                <w:sz w:val="20"/>
                <w:szCs w:val="20"/>
              </w:rPr>
            </w:pPr>
            <w:r w:rsidRPr="004728ED">
              <w:rPr>
                <w:color w:val="000000"/>
                <w:sz w:val="20"/>
                <w:szCs w:val="20"/>
              </w:rPr>
              <w:t>12 (60%)</w:t>
            </w:r>
          </w:p>
        </w:tc>
        <w:tc>
          <w:tcPr>
            <w:tcW w:w="817" w:type="pct"/>
            <w:tcBorders>
              <w:top w:val="single" w:sz="4" w:space="0" w:color="auto"/>
              <w:left w:val="nil"/>
              <w:bottom w:val="single" w:sz="4" w:space="0" w:color="auto"/>
              <w:right w:val="single" w:sz="4" w:space="0" w:color="auto"/>
            </w:tcBorders>
            <w:shd w:val="clear" w:color="auto" w:fill="auto"/>
            <w:noWrap/>
            <w:vAlign w:val="center"/>
          </w:tcPr>
          <w:p w14:paraId="54409498" w14:textId="77777777" w:rsidR="004728ED" w:rsidRPr="004728ED" w:rsidRDefault="004728ED" w:rsidP="004728ED">
            <w:pPr>
              <w:spacing w:after="0" w:line="240" w:lineRule="auto"/>
              <w:jc w:val="center"/>
              <w:rPr>
                <w:color w:val="000000"/>
                <w:sz w:val="20"/>
                <w:szCs w:val="20"/>
              </w:rPr>
            </w:pPr>
            <w:r w:rsidRPr="004728ED">
              <w:rPr>
                <w:color w:val="000000"/>
                <w:sz w:val="20"/>
                <w:szCs w:val="20"/>
              </w:rPr>
              <w:t>4 (20%)</w:t>
            </w:r>
          </w:p>
        </w:tc>
        <w:tc>
          <w:tcPr>
            <w:tcW w:w="1138" w:type="pct"/>
            <w:tcBorders>
              <w:top w:val="single" w:sz="4" w:space="0" w:color="auto"/>
              <w:left w:val="nil"/>
              <w:bottom w:val="single" w:sz="4" w:space="0" w:color="auto"/>
              <w:right w:val="single" w:sz="4" w:space="0" w:color="auto"/>
            </w:tcBorders>
            <w:shd w:val="clear" w:color="auto" w:fill="auto"/>
            <w:noWrap/>
            <w:vAlign w:val="center"/>
          </w:tcPr>
          <w:p w14:paraId="4C91613C" w14:textId="77777777" w:rsidR="004728ED" w:rsidRPr="004728ED" w:rsidRDefault="004728ED" w:rsidP="004728ED">
            <w:pPr>
              <w:spacing w:after="0" w:line="240" w:lineRule="auto"/>
              <w:jc w:val="center"/>
              <w:rPr>
                <w:color w:val="000000"/>
                <w:sz w:val="20"/>
                <w:szCs w:val="20"/>
              </w:rPr>
            </w:pPr>
            <w:r w:rsidRPr="004728ED">
              <w:rPr>
                <w:color w:val="000000"/>
                <w:sz w:val="20"/>
                <w:szCs w:val="20"/>
              </w:rPr>
              <w:t>4 (20%)</w:t>
            </w:r>
          </w:p>
        </w:tc>
      </w:tr>
      <w:tr w:rsidR="004728ED" w:rsidRPr="00CC2CFB" w14:paraId="57EE47EE" w14:textId="77777777" w:rsidTr="002D63B2">
        <w:trPr>
          <w:trHeight w:val="476"/>
        </w:trPr>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04C2E03B" w14:textId="77777777" w:rsidR="004728ED" w:rsidRPr="004728ED" w:rsidRDefault="004728ED" w:rsidP="004728ED">
            <w:pPr>
              <w:spacing w:after="0" w:line="240" w:lineRule="auto"/>
              <w:rPr>
                <w:rFonts w:eastAsia="Times New Roman"/>
                <w:sz w:val="20"/>
                <w:szCs w:val="20"/>
              </w:rPr>
            </w:pPr>
            <w:r w:rsidRPr="004728ED">
              <w:rPr>
                <w:rFonts w:eastAsia="Times New Roman"/>
                <w:sz w:val="20"/>
                <w:szCs w:val="20"/>
              </w:rPr>
              <w:t>Task 5: Find and try to order medicine</w:t>
            </w:r>
          </w:p>
        </w:tc>
        <w:tc>
          <w:tcPr>
            <w:tcW w:w="1089" w:type="pct"/>
            <w:tcBorders>
              <w:top w:val="single" w:sz="4" w:space="0" w:color="auto"/>
              <w:left w:val="nil"/>
              <w:bottom w:val="single" w:sz="4" w:space="0" w:color="auto"/>
              <w:right w:val="single" w:sz="4" w:space="0" w:color="auto"/>
            </w:tcBorders>
            <w:shd w:val="clear" w:color="auto" w:fill="auto"/>
            <w:noWrap/>
            <w:vAlign w:val="center"/>
          </w:tcPr>
          <w:p w14:paraId="4320F28E" w14:textId="77777777" w:rsidR="004728ED" w:rsidRPr="004728ED" w:rsidRDefault="004728ED" w:rsidP="004728ED">
            <w:pPr>
              <w:spacing w:after="0" w:line="240" w:lineRule="auto"/>
              <w:jc w:val="center"/>
              <w:rPr>
                <w:rFonts w:eastAsia="Times New Roman"/>
                <w:sz w:val="20"/>
                <w:szCs w:val="20"/>
              </w:rPr>
            </w:pPr>
            <w:r w:rsidRPr="004728ED">
              <w:rPr>
                <w:rFonts w:eastAsia="Times New Roman"/>
                <w:sz w:val="20"/>
                <w:szCs w:val="20"/>
              </w:rPr>
              <w:t>16 (80%)</w:t>
            </w:r>
          </w:p>
        </w:tc>
        <w:tc>
          <w:tcPr>
            <w:tcW w:w="817" w:type="pct"/>
            <w:tcBorders>
              <w:top w:val="single" w:sz="4" w:space="0" w:color="auto"/>
              <w:left w:val="nil"/>
              <w:bottom w:val="single" w:sz="4" w:space="0" w:color="auto"/>
              <w:right w:val="single" w:sz="4" w:space="0" w:color="auto"/>
            </w:tcBorders>
            <w:shd w:val="clear" w:color="auto" w:fill="auto"/>
            <w:noWrap/>
            <w:vAlign w:val="center"/>
          </w:tcPr>
          <w:p w14:paraId="6205FF7F" w14:textId="77777777" w:rsidR="004728ED" w:rsidRPr="004728ED" w:rsidRDefault="004728ED" w:rsidP="004728ED">
            <w:pPr>
              <w:spacing w:after="0" w:line="240" w:lineRule="auto"/>
              <w:jc w:val="center"/>
              <w:rPr>
                <w:rFonts w:eastAsia="Times New Roman"/>
                <w:sz w:val="20"/>
                <w:szCs w:val="20"/>
              </w:rPr>
            </w:pPr>
            <w:r w:rsidRPr="004728ED">
              <w:rPr>
                <w:rFonts w:eastAsia="Times New Roman"/>
                <w:sz w:val="20"/>
                <w:szCs w:val="20"/>
              </w:rPr>
              <w:t>3 (15%)</w:t>
            </w:r>
          </w:p>
        </w:tc>
        <w:tc>
          <w:tcPr>
            <w:tcW w:w="1138" w:type="pct"/>
            <w:tcBorders>
              <w:top w:val="single" w:sz="4" w:space="0" w:color="auto"/>
              <w:left w:val="nil"/>
              <w:bottom w:val="single" w:sz="4" w:space="0" w:color="auto"/>
              <w:right w:val="single" w:sz="4" w:space="0" w:color="auto"/>
            </w:tcBorders>
            <w:shd w:val="clear" w:color="auto" w:fill="auto"/>
            <w:noWrap/>
            <w:vAlign w:val="center"/>
          </w:tcPr>
          <w:p w14:paraId="1B2790E4" w14:textId="77777777" w:rsidR="004728ED" w:rsidRPr="004728ED" w:rsidRDefault="004728ED" w:rsidP="004728ED">
            <w:pPr>
              <w:spacing w:after="0" w:line="240" w:lineRule="auto"/>
              <w:jc w:val="center"/>
              <w:rPr>
                <w:rFonts w:eastAsia="Times New Roman"/>
                <w:sz w:val="20"/>
                <w:szCs w:val="20"/>
              </w:rPr>
            </w:pPr>
            <w:r w:rsidRPr="004728ED">
              <w:rPr>
                <w:rFonts w:eastAsia="Times New Roman"/>
                <w:sz w:val="20"/>
                <w:szCs w:val="20"/>
              </w:rPr>
              <w:t>1 (5%)</w:t>
            </w:r>
          </w:p>
        </w:tc>
      </w:tr>
    </w:tbl>
    <w:p w14:paraId="6B4A4BC7" w14:textId="77777777" w:rsidR="00A37CC9" w:rsidRPr="00A37CC9" w:rsidRDefault="00A37CC9" w:rsidP="00A37CC9">
      <w:pPr>
        <w:widowControl w:val="0"/>
        <w:autoSpaceDE w:val="0"/>
        <w:autoSpaceDN w:val="0"/>
        <w:adjustRightInd w:val="0"/>
        <w:spacing w:after="0" w:line="280" w:lineRule="atLeast"/>
        <w:rPr>
          <w:color w:val="000000"/>
          <w:sz w:val="20"/>
          <w:szCs w:val="20"/>
        </w:rPr>
      </w:pPr>
    </w:p>
    <w:p w14:paraId="1C49F4BA" w14:textId="77777777" w:rsidR="00A37CC9" w:rsidRPr="00525D15" w:rsidRDefault="00A37CC9" w:rsidP="00525D15">
      <w:pPr>
        <w:widowControl w:val="0"/>
        <w:autoSpaceDE w:val="0"/>
        <w:autoSpaceDN w:val="0"/>
        <w:adjustRightInd w:val="0"/>
        <w:spacing w:after="0" w:line="240" w:lineRule="auto"/>
        <w:rPr>
          <w:i/>
          <w:iCs/>
          <w:color w:val="000000"/>
          <w:sz w:val="20"/>
          <w:szCs w:val="20"/>
        </w:rPr>
      </w:pPr>
      <w:r w:rsidRPr="00525D15">
        <w:rPr>
          <w:b/>
          <w:bCs/>
          <w:i/>
          <w:iCs/>
          <w:color w:val="000000"/>
          <w:sz w:val="20"/>
          <w:szCs w:val="20"/>
        </w:rPr>
        <w:t>Efficiency</w:t>
      </w:r>
    </w:p>
    <w:p w14:paraId="5C3E388B" w14:textId="77777777" w:rsidR="00A37CC9" w:rsidRPr="00A37CC9" w:rsidRDefault="00A37CC9" w:rsidP="00A37CC9">
      <w:pPr>
        <w:widowControl w:val="0"/>
        <w:autoSpaceDE w:val="0"/>
        <w:autoSpaceDN w:val="0"/>
        <w:adjustRightInd w:val="0"/>
        <w:spacing w:after="0" w:line="240" w:lineRule="auto"/>
        <w:rPr>
          <w:color w:val="000000"/>
          <w:sz w:val="20"/>
          <w:szCs w:val="20"/>
        </w:rPr>
      </w:pPr>
      <w:r w:rsidRPr="00A37CC9">
        <w:rPr>
          <w:color w:val="000000"/>
          <w:sz w:val="20"/>
          <w:szCs w:val="20"/>
        </w:rPr>
        <w:t>The average work duration per person was 22 minutes 55 seconds, ranging between 11–39 minutes. Task 3 was the task that t</w:t>
      </w:r>
      <w:r w:rsidR="00904BD5">
        <w:rPr>
          <w:color w:val="000000"/>
          <w:sz w:val="20"/>
          <w:szCs w:val="20"/>
        </w:rPr>
        <w:t>ook</w:t>
      </w:r>
      <w:r w:rsidRPr="00A37CC9">
        <w:rPr>
          <w:color w:val="000000"/>
          <w:sz w:val="20"/>
          <w:szCs w:val="20"/>
        </w:rPr>
        <w:t xml:space="preserve"> the </w:t>
      </w:r>
      <w:r w:rsidR="00904BD5">
        <w:rPr>
          <w:color w:val="000000"/>
          <w:sz w:val="20"/>
          <w:szCs w:val="20"/>
        </w:rPr>
        <w:t xml:space="preserve">longest </w:t>
      </w:r>
      <w:r w:rsidRPr="00A37CC9">
        <w:rPr>
          <w:color w:val="000000"/>
          <w:sz w:val="20"/>
          <w:szCs w:val="20"/>
        </w:rPr>
        <w:t>time to finish.</w:t>
      </w:r>
      <w:r w:rsidR="00904BD5">
        <w:rPr>
          <w:color w:val="000000"/>
          <w:sz w:val="20"/>
          <w:szCs w:val="20"/>
        </w:rPr>
        <w:t xml:space="preserve"> This is coherent with the effectiveness testing result, which showed that Task 3 had the highest error rate.</w:t>
      </w:r>
      <w:r w:rsidRPr="00A37CC9">
        <w:rPr>
          <w:color w:val="000000"/>
          <w:sz w:val="20"/>
          <w:szCs w:val="20"/>
        </w:rPr>
        <w:t xml:space="preserve"> Task 2 (</w:t>
      </w:r>
      <w:r w:rsidR="00904BD5" w:rsidRPr="005A7317">
        <w:rPr>
          <w:color w:val="000000"/>
          <w:kern w:val="1"/>
          <w:sz w:val="20"/>
          <w:szCs w:val="20"/>
        </w:rPr>
        <w:t>Find articles about</w:t>
      </w:r>
      <w:r w:rsidR="00904BD5">
        <w:rPr>
          <w:color w:val="000000"/>
          <w:kern w:val="1"/>
          <w:sz w:val="20"/>
          <w:szCs w:val="20"/>
        </w:rPr>
        <w:t xml:space="preserve"> an</w:t>
      </w:r>
      <w:r w:rsidR="00904BD5" w:rsidRPr="005A7317">
        <w:rPr>
          <w:color w:val="000000"/>
          <w:kern w:val="1"/>
          <w:sz w:val="20"/>
          <w:szCs w:val="20"/>
        </w:rPr>
        <w:t xml:space="preserve"> illness</w:t>
      </w:r>
      <w:r w:rsidRPr="00A37CC9">
        <w:rPr>
          <w:color w:val="000000"/>
          <w:sz w:val="20"/>
          <w:szCs w:val="20"/>
        </w:rPr>
        <w:t>)</w:t>
      </w:r>
      <w:r w:rsidR="00904BD5">
        <w:rPr>
          <w:color w:val="000000"/>
          <w:sz w:val="20"/>
          <w:szCs w:val="20"/>
        </w:rPr>
        <w:t xml:space="preserve"> was the least time-consuming task. Besides, according to the effectiveness result, it also had the lowest error rate. </w:t>
      </w:r>
    </w:p>
    <w:p w14:paraId="5A0C1672" w14:textId="77777777" w:rsidR="00A37CC9" w:rsidRPr="00A37CC9" w:rsidRDefault="00A37CC9" w:rsidP="00A37CC9">
      <w:pPr>
        <w:widowControl w:val="0"/>
        <w:autoSpaceDE w:val="0"/>
        <w:autoSpaceDN w:val="0"/>
        <w:adjustRightInd w:val="0"/>
        <w:spacing w:after="0" w:line="280" w:lineRule="atLeast"/>
        <w:rPr>
          <w:color w:val="000000"/>
          <w:sz w:val="20"/>
          <w:szCs w:val="20"/>
        </w:rPr>
      </w:pPr>
    </w:p>
    <w:p w14:paraId="1CC5E71D" w14:textId="77777777" w:rsidR="00A37CC9" w:rsidRPr="00A37CC9" w:rsidRDefault="00904BD5" w:rsidP="00904BD5">
      <w:pPr>
        <w:widowControl w:val="0"/>
        <w:autoSpaceDE w:val="0"/>
        <w:autoSpaceDN w:val="0"/>
        <w:adjustRightInd w:val="0"/>
        <w:spacing w:after="0" w:line="240" w:lineRule="auto"/>
        <w:jc w:val="center"/>
        <w:rPr>
          <w:kern w:val="1"/>
          <w:sz w:val="20"/>
          <w:szCs w:val="20"/>
        </w:rPr>
      </w:pPr>
      <w:r>
        <w:rPr>
          <w:kern w:val="1"/>
          <w:sz w:val="20"/>
          <w:szCs w:val="20"/>
        </w:rPr>
        <w:t xml:space="preserve">Table 4: </w:t>
      </w:r>
      <w:r w:rsidR="00A37CC9" w:rsidRPr="00A37CC9">
        <w:rPr>
          <w:kern w:val="1"/>
          <w:sz w:val="20"/>
          <w:szCs w:val="20"/>
        </w:rPr>
        <w:t xml:space="preserve">Average time </w:t>
      </w:r>
      <w:r>
        <w:rPr>
          <w:kern w:val="1"/>
          <w:sz w:val="20"/>
          <w:szCs w:val="20"/>
        </w:rPr>
        <w:t>spent to complete each task</w:t>
      </w:r>
    </w:p>
    <w:tbl>
      <w:tblPr>
        <w:tblW w:w="0" w:type="auto"/>
        <w:jc w:val="center"/>
        <w:tblLayout w:type="fixed"/>
        <w:tblLook w:val="0000" w:firstRow="0" w:lastRow="0" w:firstColumn="0" w:lastColumn="0" w:noHBand="0" w:noVBand="0"/>
      </w:tblPr>
      <w:tblGrid>
        <w:gridCol w:w="1234"/>
        <w:gridCol w:w="1234"/>
        <w:gridCol w:w="1235"/>
        <w:gridCol w:w="1234"/>
        <w:gridCol w:w="1234"/>
        <w:gridCol w:w="1235"/>
      </w:tblGrid>
      <w:tr w:rsidR="00904BD5" w:rsidRPr="00A37CC9" w14:paraId="4F7F31E0" w14:textId="77777777" w:rsidTr="00DE3107">
        <w:trPr>
          <w:jc w:val="center"/>
        </w:trPr>
        <w:tc>
          <w:tcPr>
            <w:tcW w:w="1234" w:type="dxa"/>
            <w:tcBorders>
              <w:top w:val="single" w:sz="8" w:space="0" w:color="BFBFBF"/>
              <w:left w:val="single" w:sz="8" w:space="0" w:color="BFBFBF"/>
              <w:bottom w:val="single" w:sz="8" w:space="0" w:color="BFBFBF"/>
              <w:right w:val="single" w:sz="8" w:space="0" w:color="BFBFBF"/>
            </w:tcBorders>
            <w:vAlign w:val="center"/>
          </w:tcPr>
          <w:p w14:paraId="6F3FF2E3"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Time per task (min</w:t>
            </w:r>
            <w:r>
              <w:rPr>
                <w:kern w:val="1"/>
                <w:sz w:val="20"/>
                <w:szCs w:val="20"/>
              </w:rPr>
              <w:t>s</w:t>
            </w:r>
            <w:r w:rsidRPr="00A37CC9">
              <w:rPr>
                <w:kern w:val="1"/>
                <w:sz w:val="20"/>
                <w:szCs w:val="20"/>
              </w:rPr>
              <w:t>)</w:t>
            </w:r>
          </w:p>
        </w:tc>
        <w:tc>
          <w:tcPr>
            <w:tcW w:w="1234" w:type="dxa"/>
            <w:tcBorders>
              <w:top w:val="single" w:sz="8" w:space="0" w:color="BFBFBF"/>
              <w:left w:val="single" w:sz="8" w:space="0" w:color="BFBFBF"/>
              <w:bottom w:val="single" w:sz="8" w:space="0" w:color="BFBFBF"/>
              <w:right w:val="single" w:sz="8" w:space="0" w:color="BFBFBF"/>
            </w:tcBorders>
            <w:vAlign w:val="center"/>
          </w:tcPr>
          <w:p w14:paraId="0355E6E1"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Task 1</w:t>
            </w:r>
          </w:p>
        </w:tc>
        <w:tc>
          <w:tcPr>
            <w:tcW w:w="1235" w:type="dxa"/>
            <w:tcBorders>
              <w:top w:val="single" w:sz="8" w:space="0" w:color="BFBFBF"/>
              <w:left w:val="single" w:sz="8" w:space="0" w:color="BFBFBF"/>
              <w:bottom w:val="single" w:sz="8" w:space="0" w:color="BFBFBF"/>
              <w:right w:val="single" w:sz="8" w:space="0" w:color="BFBFBF"/>
            </w:tcBorders>
            <w:vAlign w:val="center"/>
          </w:tcPr>
          <w:p w14:paraId="1186F552"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Task 2</w:t>
            </w:r>
          </w:p>
        </w:tc>
        <w:tc>
          <w:tcPr>
            <w:tcW w:w="1234" w:type="dxa"/>
            <w:tcBorders>
              <w:top w:val="single" w:sz="8" w:space="0" w:color="BFBFBF"/>
              <w:left w:val="single" w:sz="8" w:space="0" w:color="BFBFBF"/>
              <w:bottom w:val="single" w:sz="8" w:space="0" w:color="BFBFBF"/>
              <w:right w:val="single" w:sz="8" w:space="0" w:color="BFBFBF"/>
            </w:tcBorders>
            <w:vAlign w:val="center"/>
          </w:tcPr>
          <w:p w14:paraId="017E0B62"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Task 3</w:t>
            </w:r>
          </w:p>
        </w:tc>
        <w:tc>
          <w:tcPr>
            <w:tcW w:w="1234" w:type="dxa"/>
            <w:tcBorders>
              <w:top w:val="single" w:sz="8" w:space="0" w:color="BFBFBF"/>
              <w:left w:val="single" w:sz="8" w:space="0" w:color="BFBFBF"/>
              <w:bottom w:val="single" w:sz="8" w:space="0" w:color="BFBFBF"/>
              <w:right w:val="single" w:sz="8" w:space="0" w:color="BFBFBF"/>
            </w:tcBorders>
            <w:vAlign w:val="center"/>
          </w:tcPr>
          <w:p w14:paraId="5B8751BE"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Task 4</w:t>
            </w:r>
          </w:p>
        </w:tc>
        <w:tc>
          <w:tcPr>
            <w:tcW w:w="1235" w:type="dxa"/>
            <w:tcBorders>
              <w:top w:val="single" w:sz="8" w:space="0" w:color="BFBFBF"/>
              <w:left w:val="single" w:sz="8" w:space="0" w:color="BFBFBF"/>
              <w:bottom w:val="single" w:sz="8" w:space="0" w:color="BFBFBF"/>
              <w:right w:val="single" w:sz="8" w:space="0" w:color="BFBFBF"/>
            </w:tcBorders>
            <w:vAlign w:val="center"/>
          </w:tcPr>
          <w:p w14:paraId="7157C721"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Task 5</w:t>
            </w:r>
          </w:p>
        </w:tc>
      </w:tr>
      <w:tr w:rsidR="00904BD5" w:rsidRPr="00A37CC9" w14:paraId="4E835209" w14:textId="77777777" w:rsidTr="00904BD5">
        <w:trPr>
          <w:jc w:val="center"/>
        </w:trPr>
        <w:tc>
          <w:tcPr>
            <w:tcW w:w="1234" w:type="dxa"/>
            <w:tcBorders>
              <w:top w:val="single" w:sz="8" w:space="0" w:color="BFBFBF"/>
              <w:left w:val="single" w:sz="8" w:space="0" w:color="BFBFBF"/>
              <w:bottom w:val="single" w:sz="8" w:space="0" w:color="BFBFBF"/>
              <w:right w:val="single" w:sz="8" w:space="0" w:color="BFBFBF"/>
            </w:tcBorders>
            <w:vAlign w:val="center"/>
          </w:tcPr>
          <w:p w14:paraId="5DA94600"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Mean (SD)</w:t>
            </w:r>
          </w:p>
        </w:tc>
        <w:tc>
          <w:tcPr>
            <w:tcW w:w="1234" w:type="dxa"/>
            <w:tcBorders>
              <w:top w:val="single" w:sz="8" w:space="0" w:color="BFBFBF"/>
              <w:left w:val="single" w:sz="8" w:space="0" w:color="BFBFBF"/>
              <w:bottom w:val="single" w:sz="8" w:space="0" w:color="BFBFBF"/>
              <w:right w:val="single" w:sz="8" w:space="0" w:color="BFBFBF"/>
            </w:tcBorders>
            <w:vAlign w:val="center"/>
          </w:tcPr>
          <w:p w14:paraId="41EF4FDB"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6.10 (2.92)</w:t>
            </w:r>
          </w:p>
        </w:tc>
        <w:tc>
          <w:tcPr>
            <w:tcW w:w="1235" w:type="dxa"/>
            <w:tcBorders>
              <w:top w:val="single" w:sz="8" w:space="0" w:color="BFBFBF"/>
              <w:left w:val="single" w:sz="8" w:space="0" w:color="BFBFBF"/>
              <w:bottom w:val="single" w:sz="8" w:space="0" w:color="BFBFBF"/>
              <w:right w:val="single" w:sz="8" w:space="0" w:color="BFBFBF"/>
            </w:tcBorders>
            <w:vAlign w:val="center"/>
          </w:tcPr>
          <w:p w14:paraId="14D766F1"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2.25 (1.16)</w:t>
            </w:r>
          </w:p>
        </w:tc>
        <w:tc>
          <w:tcPr>
            <w:tcW w:w="1234" w:type="dxa"/>
            <w:tcBorders>
              <w:top w:val="single" w:sz="8" w:space="0" w:color="BFBFBF"/>
              <w:left w:val="single" w:sz="8" w:space="0" w:color="BFBFBF"/>
              <w:bottom w:val="single" w:sz="8" w:space="0" w:color="BFBFBF"/>
              <w:right w:val="single" w:sz="8" w:space="0" w:color="BFBFBF"/>
            </w:tcBorders>
            <w:vAlign w:val="center"/>
          </w:tcPr>
          <w:p w14:paraId="2694F1FC"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6.20 (4.12)</w:t>
            </w:r>
          </w:p>
        </w:tc>
        <w:tc>
          <w:tcPr>
            <w:tcW w:w="1234" w:type="dxa"/>
            <w:tcBorders>
              <w:top w:val="single" w:sz="8" w:space="0" w:color="BFBFBF"/>
              <w:left w:val="single" w:sz="8" w:space="0" w:color="BFBFBF"/>
              <w:bottom w:val="single" w:sz="8" w:space="0" w:color="BFBFBF"/>
              <w:right w:val="single" w:sz="8" w:space="0" w:color="BFBFBF"/>
            </w:tcBorders>
            <w:vAlign w:val="center"/>
          </w:tcPr>
          <w:p w14:paraId="3B14207F"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3.90 (1.33)</w:t>
            </w:r>
          </w:p>
        </w:tc>
        <w:tc>
          <w:tcPr>
            <w:tcW w:w="1235" w:type="dxa"/>
            <w:tcBorders>
              <w:top w:val="single" w:sz="8" w:space="0" w:color="BFBFBF"/>
              <w:left w:val="single" w:sz="8" w:space="0" w:color="BFBFBF"/>
              <w:bottom w:val="single" w:sz="8" w:space="0" w:color="BFBFBF"/>
              <w:right w:val="single" w:sz="8" w:space="0" w:color="BFBFBF"/>
            </w:tcBorders>
            <w:vAlign w:val="center"/>
          </w:tcPr>
          <w:p w14:paraId="0E2F7AB6"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4.10 (2.15)</w:t>
            </w:r>
          </w:p>
        </w:tc>
      </w:tr>
      <w:tr w:rsidR="00904BD5" w:rsidRPr="00A37CC9" w14:paraId="1893CA28" w14:textId="77777777" w:rsidTr="00904BD5">
        <w:trPr>
          <w:jc w:val="center"/>
        </w:trPr>
        <w:tc>
          <w:tcPr>
            <w:tcW w:w="1234" w:type="dxa"/>
            <w:tcBorders>
              <w:top w:val="single" w:sz="8" w:space="0" w:color="BFBFBF"/>
              <w:left w:val="single" w:sz="8" w:space="0" w:color="BFBFBF"/>
              <w:bottom w:val="single" w:sz="8" w:space="0" w:color="BFBFBF"/>
              <w:right w:val="single" w:sz="8" w:space="0" w:color="BFBFBF"/>
            </w:tcBorders>
            <w:vAlign w:val="center"/>
          </w:tcPr>
          <w:p w14:paraId="1EEF0CC5"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Range</w:t>
            </w:r>
          </w:p>
        </w:tc>
        <w:tc>
          <w:tcPr>
            <w:tcW w:w="1234" w:type="dxa"/>
            <w:tcBorders>
              <w:top w:val="single" w:sz="8" w:space="0" w:color="BFBFBF"/>
              <w:left w:val="single" w:sz="8" w:space="0" w:color="BFBFBF"/>
              <w:bottom w:val="single" w:sz="8" w:space="0" w:color="BFBFBF"/>
              <w:right w:val="single" w:sz="8" w:space="0" w:color="BFBFBF"/>
            </w:tcBorders>
            <w:vAlign w:val="center"/>
          </w:tcPr>
          <w:p w14:paraId="53C9B1D0"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2 - 12</w:t>
            </w:r>
          </w:p>
        </w:tc>
        <w:tc>
          <w:tcPr>
            <w:tcW w:w="1235" w:type="dxa"/>
            <w:tcBorders>
              <w:top w:val="single" w:sz="8" w:space="0" w:color="BFBFBF"/>
              <w:left w:val="single" w:sz="8" w:space="0" w:color="BFBFBF"/>
              <w:bottom w:val="single" w:sz="8" w:space="0" w:color="BFBFBF"/>
              <w:right w:val="single" w:sz="8" w:space="0" w:color="BFBFBF"/>
            </w:tcBorders>
            <w:vAlign w:val="center"/>
          </w:tcPr>
          <w:p w14:paraId="7BB76701"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1 - 6</w:t>
            </w:r>
          </w:p>
        </w:tc>
        <w:tc>
          <w:tcPr>
            <w:tcW w:w="1234" w:type="dxa"/>
            <w:tcBorders>
              <w:top w:val="single" w:sz="8" w:space="0" w:color="BFBFBF"/>
              <w:left w:val="single" w:sz="8" w:space="0" w:color="BFBFBF"/>
              <w:bottom w:val="single" w:sz="8" w:space="0" w:color="BFBFBF"/>
              <w:right w:val="single" w:sz="8" w:space="0" w:color="BFBFBF"/>
            </w:tcBorders>
            <w:vAlign w:val="center"/>
          </w:tcPr>
          <w:p w14:paraId="45F78786"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1 - 19</w:t>
            </w:r>
          </w:p>
        </w:tc>
        <w:tc>
          <w:tcPr>
            <w:tcW w:w="1234" w:type="dxa"/>
            <w:tcBorders>
              <w:top w:val="single" w:sz="8" w:space="0" w:color="BFBFBF"/>
              <w:left w:val="single" w:sz="8" w:space="0" w:color="BFBFBF"/>
              <w:bottom w:val="single" w:sz="8" w:space="0" w:color="BFBFBF"/>
              <w:right w:val="single" w:sz="8" w:space="0" w:color="BFBFBF"/>
            </w:tcBorders>
            <w:vAlign w:val="center"/>
          </w:tcPr>
          <w:p w14:paraId="44170AC1"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2 - 6</w:t>
            </w:r>
          </w:p>
        </w:tc>
        <w:tc>
          <w:tcPr>
            <w:tcW w:w="1235" w:type="dxa"/>
            <w:tcBorders>
              <w:top w:val="single" w:sz="8" w:space="0" w:color="BFBFBF"/>
              <w:left w:val="single" w:sz="8" w:space="0" w:color="BFBFBF"/>
              <w:bottom w:val="single" w:sz="8" w:space="0" w:color="BFBFBF"/>
              <w:right w:val="single" w:sz="8" w:space="0" w:color="BFBFBF"/>
            </w:tcBorders>
            <w:vAlign w:val="center"/>
          </w:tcPr>
          <w:p w14:paraId="4304573E" w14:textId="77777777" w:rsidR="00904BD5" w:rsidRPr="00A37CC9" w:rsidRDefault="00904BD5" w:rsidP="00DE3107">
            <w:pPr>
              <w:widowControl w:val="0"/>
              <w:autoSpaceDE w:val="0"/>
              <w:autoSpaceDN w:val="0"/>
              <w:adjustRightInd w:val="0"/>
              <w:spacing w:after="0" w:line="240" w:lineRule="auto"/>
              <w:jc w:val="center"/>
              <w:rPr>
                <w:kern w:val="1"/>
                <w:sz w:val="20"/>
                <w:szCs w:val="20"/>
              </w:rPr>
            </w:pPr>
            <w:r w:rsidRPr="00A37CC9">
              <w:rPr>
                <w:kern w:val="1"/>
                <w:sz w:val="20"/>
                <w:szCs w:val="20"/>
              </w:rPr>
              <w:t>1 - 9</w:t>
            </w:r>
          </w:p>
        </w:tc>
      </w:tr>
    </w:tbl>
    <w:p w14:paraId="78BF11D5" w14:textId="77777777" w:rsidR="00A37CC9" w:rsidRPr="00A37CC9" w:rsidRDefault="00A37CC9" w:rsidP="00A37CC9">
      <w:pPr>
        <w:widowControl w:val="0"/>
        <w:autoSpaceDE w:val="0"/>
        <w:autoSpaceDN w:val="0"/>
        <w:adjustRightInd w:val="0"/>
        <w:spacing w:after="0" w:line="280" w:lineRule="atLeast"/>
        <w:rPr>
          <w:color w:val="000000"/>
          <w:sz w:val="20"/>
          <w:szCs w:val="20"/>
        </w:rPr>
      </w:pPr>
    </w:p>
    <w:p w14:paraId="551C0626" w14:textId="77777777" w:rsidR="00A37CC9" w:rsidRPr="00525D15" w:rsidRDefault="00A37CC9" w:rsidP="00A37CC9">
      <w:pPr>
        <w:widowControl w:val="0"/>
        <w:autoSpaceDE w:val="0"/>
        <w:autoSpaceDN w:val="0"/>
        <w:adjustRightInd w:val="0"/>
        <w:spacing w:after="0" w:line="240" w:lineRule="auto"/>
        <w:rPr>
          <w:i/>
          <w:iCs/>
          <w:color w:val="000000"/>
          <w:sz w:val="20"/>
          <w:szCs w:val="20"/>
        </w:rPr>
      </w:pPr>
      <w:r w:rsidRPr="00525D15">
        <w:rPr>
          <w:b/>
          <w:bCs/>
          <w:i/>
          <w:iCs/>
          <w:color w:val="000000"/>
          <w:sz w:val="20"/>
          <w:szCs w:val="20"/>
        </w:rPr>
        <w:t>Satisfaction</w:t>
      </w:r>
    </w:p>
    <w:p w14:paraId="2F24BDB1" w14:textId="26D6A870" w:rsidR="00A37CC9" w:rsidRDefault="00A37CC9" w:rsidP="00A37CC9">
      <w:pPr>
        <w:widowControl w:val="0"/>
        <w:autoSpaceDE w:val="0"/>
        <w:autoSpaceDN w:val="0"/>
        <w:adjustRightInd w:val="0"/>
        <w:spacing w:after="0" w:line="240" w:lineRule="auto"/>
        <w:rPr>
          <w:color w:val="000000"/>
          <w:sz w:val="20"/>
          <w:szCs w:val="20"/>
        </w:rPr>
      </w:pPr>
      <w:r w:rsidRPr="00A37CC9">
        <w:rPr>
          <w:color w:val="000000"/>
          <w:sz w:val="20"/>
          <w:szCs w:val="20"/>
        </w:rPr>
        <w:t>The average satisfaction score was 31.50</w:t>
      </w:r>
      <w:r w:rsidR="00D94D17">
        <w:rPr>
          <w:color w:val="000000"/>
          <w:sz w:val="20"/>
          <w:szCs w:val="20"/>
        </w:rPr>
        <w:t xml:space="preserve">, which was </w:t>
      </w:r>
      <w:r w:rsidRPr="00A37CC9">
        <w:rPr>
          <w:color w:val="000000"/>
          <w:sz w:val="20"/>
          <w:szCs w:val="20"/>
        </w:rPr>
        <w:t>lower than</w:t>
      </w:r>
      <w:r w:rsidR="002F3B07">
        <w:rPr>
          <w:color w:val="000000"/>
          <w:sz w:val="20"/>
          <w:szCs w:val="20"/>
        </w:rPr>
        <w:t xml:space="preserve"> the expected </w:t>
      </w:r>
      <w:proofErr w:type="spellStart"/>
      <w:r w:rsidR="002F3B07" w:rsidRPr="00BE3383">
        <w:rPr>
          <w:color w:val="000000"/>
          <w:sz w:val="20"/>
          <w:szCs w:val="20"/>
        </w:rPr>
        <w:t>benchamark</w:t>
      </w:r>
      <w:proofErr w:type="spellEnd"/>
      <w:r w:rsidR="002F3B07" w:rsidRPr="00BE3383">
        <w:rPr>
          <w:color w:val="000000"/>
          <w:sz w:val="20"/>
          <w:szCs w:val="20"/>
        </w:rPr>
        <w:t xml:space="preserve"> of</w:t>
      </w:r>
      <w:r w:rsidRPr="00BE3383">
        <w:rPr>
          <w:color w:val="000000"/>
          <w:sz w:val="20"/>
          <w:szCs w:val="20"/>
        </w:rPr>
        <w:t xml:space="preserve"> 6</w:t>
      </w:r>
      <w:r w:rsidR="00D94D17" w:rsidRPr="00BE3383">
        <w:rPr>
          <w:color w:val="000000"/>
          <w:sz w:val="20"/>
          <w:szCs w:val="20"/>
        </w:rPr>
        <w:t>8</w:t>
      </w:r>
      <w:r w:rsidRPr="00BE3383">
        <w:rPr>
          <w:color w:val="000000"/>
          <w:sz w:val="20"/>
          <w:szCs w:val="20"/>
        </w:rPr>
        <w:t xml:space="preserve">. </w:t>
      </w:r>
      <w:r w:rsidR="002F3B07" w:rsidRPr="00BE3383">
        <w:rPr>
          <w:color w:val="000000"/>
          <w:sz w:val="20"/>
          <w:szCs w:val="20"/>
        </w:rPr>
        <w:t>In other words, satisfaction score of the application ranked by the participants was in ‘not acceptable’ range of the SUS (see Figure 1)</w:t>
      </w:r>
      <w:r w:rsidRPr="00BE3383">
        <w:rPr>
          <w:color w:val="000000"/>
          <w:sz w:val="20"/>
          <w:szCs w:val="20"/>
        </w:rPr>
        <w:t xml:space="preserve">. </w:t>
      </w:r>
      <w:r w:rsidR="002F3B07" w:rsidRPr="00BE3383">
        <w:rPr>
          <w:color w:val="000000"/>
          <w:sz w:val="20"/>
          <w:szCs w:val="20"/>
        </w:rPr>
        <w:t xml:space="preserve">This indicates that the older adults were not satisfied with the application. </w:t>
      </w:r>
    </w:p>
    <w:p w14:paraId="14089E3E" w14:textId="77777777" w:rsidR="007F784B" w:rsidRDefault="007F784B" w:rsidP="00A37CC9">
      <w:pPr>
        <w:widowControl w:val="0"/>
        <w:autoSpaceDE w:val="0"/>
        <w:autoSpaceDN w:val="0"/>
        <w:adjustRightInd w:val="0"/>
        <w:spacing w:after="0" w:line="240" w:lineRule="auto"/>
        <w:rPr>
          <w:color w:val="000000"/>
          <w:sz w:val="20"/>
          <w:szCs w:val="20"/>
        </w:rPr>
      </w:pPr>
    </w:p>
    <w:p w14:paraId="2F8DF9A2" w14:textId="49AD997C" w:rsidR="00D24E44" w:rsidRDefault="005D41A9" w:rsidP="00D24E44">
      <w:pPr>
        <w:jc w:val="center"/>
        <w:rPr>
          <w:noProof/>
        </w:rPr>
      </w:pPr>
      <w:r w:rsidRPr="008C2C27">
        <w:rPr>
          <w:noProof/>
        </w:rPr>
        <w:drawing>
          <wp:inline distT="0" distB="0" distL="0" distR="0" wp14:anchorId="65716DA3" wp14:editId="7DC91925">
            <wp:extent cx="3783535" cy="228864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2087" cy="2293815"/>
                    </a:xfrm>
                    <a:prstGeom prst="rect">
                      <a:avLst/>
                    </a:prstGeom>
                    <a:noFill/>
                    <a:ln>
                      <a:noFill/>
                    </a:ln>
                  </pic:spPr>
                </pic:pic>
              </a:graphicData>
            </a:graphic>
          </wp:inline>
        </w:drawing>
      </w:r>
    </w:p>
    <w:p w14:paraId="74AE7684" w14:textId="77777777" w:rsidR="00BE3383" w:rsidRPr="00BE3383" w:rsidRDefault="00BE3383" w:rsidP="004F1E53">
      <w:pPr>
        <w:spacing w:after="0" w:line="240" w:lineRule="auto"/>
        <w:jc w:val="center"/>
      </w:pPr>
      <w:r w:rsidRPr="004F1E53">
        <w:rPr>
          <w:sz w:val="20"/>
          <w:szCs w:val="18"/>
        </w:rPr>
        <w:t xml:space="preserve">Figure 1: </w:t>
      </w:r>
      <w:r w:rsidR="004F1E53" w:rsidRPr="004F1E53">
        <w:rPr>
          <w:sz w:val="20"/>
          <w:szCs w:val="18"/>
        </w:rPr>
        <w:t>Satisfaction score rated by the participants on the system usability scale</w:t>
      </w:r>
    </w:p>
    <w:p w14:paraId="6405AEC5" w14:textId="77777777" w:rsidR="004F1E53" w:rsidRDefault="004F1E53" w:rsidP="00A37CC9">
      <w:pPr>
        <w:widowControl w:val="0"/>
        <w:autoSpaceDE w:val="0"/>
        <w:autoSpaceDN w:val="0"/>
        <w:adjustRightInd w:val="0"/>
        <w:spacing w:after="0" w:line="240" w:lineRule="auto"/>
        <w:rPr>
          <w:color w:val="000000"/>
          <w:sz w:val="20"/>
          <w:szCs w:val="20"/>
        </w:rPr>
      </w:pPr>
    </w:p>
    <w:p w14:paraId="490EAF7B" w14:textId="77777777" w:rsidR="00D24E44" w:rsidRDefault="002F3B07" w:rsidP="00A37CC9">
      <w:pPr>
        <w:widowControl w:val="0"/>
        <w:autoSpaceDE w:val="0"/>
        <w:autoSpaceDN w:val="0"/>
        <w:adjustRightInd w:val="0"/>
        <w:spacing w:after="0" w:line="240" w:lineRule="auto"/>
        <w:rPr>
          <w:color w:val="000000"/>
          <w:sz w:val="20"/>
          <w:szCs w:val="20"/>
        </w:rPr>
      </w:pPr>
      <w:r>
        <w:rPr>
          <w:color w:val="000000"/>
          <w:sz w:val="20"/>
          <w:szCs w:val="20"/>
        </w:rPr>
        <w:t>Next subsection, interpretation from the think-</w:t>
      </w:r>
      <w:proofErr w:type="spellStart"/>
      <w:r>
        <w:rPr>
          <w:color w:val="000000"/>
          <w:sz w:val="20"/>
          <w:szCs w:val="20"/>
        </w:rPr>
        <w:t>alound</w:t>
      </w:r>
      <w:proofErr w:type="spellEnd"/>
      <w:r>
        <w:rPr>
          <w:color w:val="000000"/>
          <w:sz w:val="20"/>
          <w:szCs w:val="20"/>
        </w:rPr>
        <w:t xml:space="preserve"> records and in-depth interviews is presented to elaborate the reasons the older adults found the application unsatisfactory.</w:t>
      </w:r>
    </w:p>
    <w:p w14:paraId="536EDB72" w14:textId="77777777" w:rsidR="002F3B07" w:rsidRDefault="002F3B07" w:rsidP="002F3B07">
      <w:pPr>
        <w:spacing w:after="0" w:line="240" w:lineRule="auto"/>
        <w:jc w:val="distribute"/>
        <w:rPr>
          <w:color w:val="000000"/>
          <w:sz w:val="20"/>
          <w:szCs w:val="20"/>
        </w:rPr>
      </w:pPr>
    </w:p>
    <w:p w14:paraId="5EE5957B" w14:textId="77777777" w:rsidR="00365471" w:rsidRPr="00365471" w:rsidRDefault="00D94D17" w:rsidP="002F3B07">
      <w:pPr>
        <w:spacing w:after="0" w:line="240" w:lineRule="auto"/>
        <w:rPr>
          <w:b/>
          <w:bCs/>
          <w:sz w:val="20"/>
          <w:szCs w:val="20"/>
        </w:rPr>
      </w:pPr>
      <w:r w:rsidRPr="002F3B07">
        <w:rPr>
          <w:b/>
          <w:bCs/>
          <w:sz w:val="20"/>
          <w:szCs w:val="20"/>
        </w:rPr>
        <w:t>Usability Issues Identified from the Think-Aloud</w:t>
      </w:r>
      <w:r w:rsidR="002F3B07">
        <w:rPr>
          <w:b/>
          <w:bCs/>
          <w:sz w:val="20"/>
          <w:szCs w:val="20"/>
        </w:rPr>
        <w:t xml:space="preserve"> session and In-depth interviews</w:t>
      </w:r>
    </w:p>
    <w:p w14:paraId="28A46D32" w14:textId="77777777" w:rsidR="00AA46A4" w:rsidRDefault="00AA46A4" w:rsidP="00AA46A4">
      <w:pPr>
        <w:spacing w:after="0" w:line="240" w:lineRule="auto"/>
        <w:rPr>
          <w:rFonts w:eastAsia="SimSun"/>
          <w:b/>
          <w:bCs/>
          <w:i/>
          <w:iCs/>
          <w:spacing w:val="-6"/>
          <w:sz w:val="20"/>
          <w:szCs w:val="20"/>
        </w:rPr>
      </w:pPr>
      <w:r w:rsidRPr="00B160C3">
        <w:rPr>
          <w:rFonts w:eastAsia="SimSun"/>
          <w:b/>
          <w:bCs/>
          <w:i/>
          <w:iCs/>
          <w:spacing w:val="-6"/>
          <w:sz w:val="20"/>
          <w:szCs w:val="20"/>
        </w:rPr>
        <w:t>Why have the older adults not used the application?</w:t>
      </w:r>
    </w:p>
    <w:p w14:paraId="46FDE504" w14:textId="136019BF" w:rsidR="00AA46A4" w:rsidRDefault="00AA46A4" w:rsidP="00AA46A4">
      <w:pPr>
        <w:spacing w:after="0" w:line="240" w:lineRule="auto"/>
        <w:rPr>
          <w:rFonts w:eastAsia="SimSun"/>
          <w:spacing w:val="-6"/>
          <w:sz w:val="20"/>
          <w:szCs w:val="20"/>
        </w:rPr>
      </w:pPr>
      <w:r>
        <w:rPr>
          <w:rFonts w:eastAsia="SimSun"/>
          <w:spacing w:val="-6"/>
          <w:sz w:val="20"/>
          <w:szCs w:val="20"/>
        </w:rPr>
        <w:t xml:space="preserve">80% of the participants had never heard of the application. However, although they could see the potential benefits of the application, they showed no interest in adopting and using it in the future as they have found that the application was too difficult and too complex for them. Some of the participants perceived their </w:t>
      </w:r>
      <w:proofErr w:type="spellStart"/>
      <w:r>
        <w:rPr>
          <w:rFonts w:eastAsia="SimSun"/>
          <w:spacing w:val="-6"/>
          <w:sz w:val="20"/>
          <w:szCs w:val="20"/>
        </w:rPr>
        <w:t>edicational</w:t>
      </w:r>
      <w:proofErr w:type="spellEnd"/>
      <w:r>
        <w:rPr>
          <w:rFonts w:eastAsia="SimSun"/>
          <w:spacing w:val="-6"/>
          <w:sz w:val="20"/>
          <w:szCs w:val="20"/>
        </w:rPr>
        <w:t xml:space="preserve"> background, IT skill, memory, and eyesight as barriers to the use of the application.</w:t>
      </w:r>
    </w:p>
    <w:p w14:paraId="68C864B7" w14:textId="77777777" w:rsidR="004E48D7" w:rsidRDefault="004E48D7" w:rsidP="00AA46A4">
      <w:pPr>
        <w:spacing w:after="0" w:line="240" w:lineRule="auto"/>
        <w:rPr>
          <w:rFonts w:eastAsia="SimSun"/>
          <w:b/>
          <w:bCs/>
          <w:i/>
          <w:iCs/>
          <w:spacing w:val="-6"/>
          <w:sz w:val="20"/>
          <w:szCs w:val="20"/>
        </w:rPr>
      </w:pPr>
    </w:p>
    <w:p w14:paraId="154799BB" w14:textId="77777777" w:rsidR="00D94D17" w:rsidRPr="004F1E53" w:rsidRDefault="00D94D17" w:rsidP="002F3B07">
      <w:pPr>
        <w:spacing w:after="0" w:line="240" w:lineRule="auto"/>
        <w:rPr>
          <w:rFonts w:eastAsia="SimSun"/>
          <w:b/>
          <w:bCs/>
          <w:i/>
          <w:iCs/>
          <w:spacing w:val="-6"/>
          <w:sz w:val="20"/>
          <w:szCs w:val="20"/>
        </w:rPr>
      </w:pPr>
      <w:r w:rsidRPr="004F1E53">
        <w:rPr>
          <w:rFonts w:eastAsia="SimSun"/>
          <w:b/>
          <w:bCs/>
          <w:i/>
          <w:iCs/>
          <w:spacing w:val="-6"/>
          <w:sz w:val="20"/>
          <w:szCs w:val="20"/>
        </w:rPr>
        <w:t>Learnability</w:t>
      </w:r>
    </w:p>
    <w:p w14:paraId="76E15526" w14:textId="77777777" w:rsidR="002F3B07" w:rsidRDefault="002F3B07" w:rsidP="00BE3383">
      <w:pPr>
        <w:spacing w:after="0" w:line="240" w:lineRule="auto"/>
        <w:jc w:val="both"/>
        <w:rPr>
          <w:rFonts w:eastAsia="SimSun"/>
          <w:spacing w:val="-6"/>
          <w:sz w:val="20"/>
          <w:szCs w:val="20"/>
        </w:rPr>
      </w:pPr>
      <w:r>
        <w:rPr>
          <w:rFonts w:eastAsia="SimSun"/>
          <w:spacing w:val="-6"/>
          <w:sz w:val="20"/>
          <w:szCs w:val="20"/>
        </w:rPr>
        <w:t>The participants found that the application was difficult to use, complex, involving many steps</w:t>
      </w:r>
      <w:r w:rsidR="00BE3383">
        <w:rPr>
          <w:rFonts w:eastAsia="SimSun"/>
          <w:spacing w:val="-6"/>
          <w:sz w:val="20"/>
          <w:szCs w:val="20"/>
        </w:rPr>
        <w:t xml:space="preserve">, and confusing. Besides, some of them were unfamiliar with navigating the application by themselves and required assistance while trying to use the application. According to one of the participants, “The app is </w:t>
      </w:r>
      <w:proofErr w:type="spellStart"/>
      <w:r w:rsidR="00BE3383">
        <w:rPr>
          <w:rFonts w:eastAsia="SimSun"/>
          <w:spacing w:val="-6"/>
          <w:sz w:val="20"/>
          <w:szCs w:val="20"/>
        </w:rPr>
        <w:t>to</w:t>
      </w:r>
      <w:proofErr w:type="spellEnd"/>
      <w:r w:rsidR="00BE3383">
        <w:rPr>
          <w:rFonts w:eastAsia="SimSun"/>
          <w:spacing w:val="-6"/>
          <w:sz w:val="20"/>
          <w:szCs w:val="20"/>
        </w:rPr>
        <w:t xml:space="preserve"> difficult to understand. I would need a helper to sit next to me and tell me what to do, because this [the application] is too complex.” (Female #2)</w:t>
      </w:r>
    </w:p>
    <w:p w14:paraId="3D8C982D" w14:textId="77777777" w:rsidR="00BE3383" w:rsidRPr="002F3B07" w:rsidRDefault="00BE3383" w:rsidP="002F3B07">
      <w:pPr>
        <w:spacing w:after="0" w:line="240" w:lineRule="auto"/>
        <w:rPr>
          <w:rFonts w:eastAsia="SimSun"/>
          <w:spacing w:val="-6"/>
          <w:sz w:val="20"/>
          <w:szCs w:val="20"/>
        </w:rPr>
      </w:pPr>
    </w:p>
    <w:p w14:paraId="55B6DC79" w14:textId="77777777" w:rsidR="00BE3383" w:rsidRPr="004F1E53" w:rsidRDefault="00D94D17" w:rsidP="00BE3383">
      <w:pPr>
        <w:spacing w:after="0" w:line="240" w:lineRule="auto"/>
        <w:rPr>
          <w:rFonts w:eastAsia="SimSun"/>
          <w:b/>
          <w:bCs/>
          <w:i/>
          <w:iCs/>
          <w:spacing w:val="-6"/>
          <w:sz w:val="20"/>
          <w:szCs w:val="20"/>
        </w:rPr>
      </w:pPr>
      <w:r w:rsidRPr="004F1E53">
        <w:rPr>
          <w:rFonts w:eastAsia="SimSun"/>
          <w:b/>
          <w:bCs/>
          <w:i/>
          <w:iCs/>
          <w:spacing w:val="-6"/>
          <w:sz w:val="20"/>
          <w:szCs w:val="20"/>
        </w:rPr>
        <w:t>Efficiency</w:t>
      </w:r>
    </w:p>
    <w:p w14:paraId="6334FDE6" w14:textId="77777777" w:rsidR="00BE3383" w:rsidRDefault="00BE3383" w:rsidP="00BE3383">
      <w:pPr>
        <w:spacing w:after="0" w:line="240" w:lineRule="auto"/>
        <w:jc w:val="both"/>
        <w:rPr>
          <w:rFonts w:eastAsia="SimSun"/>
          <w:spacing w:val="-6"/>
          <w:sz w:val="20"/>
          <w:szCs w:val="20"/>
        </w:rPr>
      </w:pPr>
      <w:r w:rsidRPr="00BE3383">
        <w:rPr>
          <w:rFonts w:eastAsia="SimSun"/>
          <w:spacing w:val="-6"/>
          <w:sz w:val="20"/>
          <w:szCs w:val="20"/>
        </w:rPr>
        <w:t>The participants felt that they could finish the required tasks slowly as it took times for them to try to understand how to use and how to find things within the application. Several applications mentioned that the application should provide a set of instructions or how-to for older adults, reduce unnecessary steps in the application, and redesign buttons, menus, and wordings that could convey better “what the button or menu is for”.</w:t>
      </w:r>
    </w:p>
    <w:p w14:paraId="02FD48A2" w14:textId="77777777" w:rsidR="004F1E53" w:rsidRPr="00BE3383" w:rsidRDefault="004F1E53" w:rsidP="00BE3383">
      <w:pPr>
        <w:spacing w:after="0" w:line="240" w:lineRule="auto"/>
        <w:jc w:val="both"/>
        <w:rPr>
          <w:rFonts w:eastAsia="SimSun"/>
          <w:spacing w:val="-6"/>
          <w:sz w:val="20"/>
          <w:szCs w:val="20"/>
        </w:rPr>
      </w:pPr>
    </w:p>
    <w:p w14:paraId="49D82DCB" w14:textId="77777777" w:rsidR="00D94D17" w:rsidRPr="004F1E53" w:rsidRDefault="00D94D17" w:rsidP="004F1E53">
      <w:pPr>
        <w:spacing w:after="0" w:line="240" w:lineRule="auto"/>
        <w:rPr>
          <w:rFonts w:eastAsia="SimSun"/>
          <w:b/>
          <w:bCs/>
          <w:i/>
          <w:iCs/>
          <w:spacing w:val="-6"/>
          <w:sz w:val="20"/>
          <w:szCs w:val="20"/>
        </w:rPr>
      </w:pPr>
      <w:r w:rsidRPr="004F1E53">
        <w:rPr>
          <w:rFonts w:eastAsia="SimSun"/>
          <w:b/>
          <w:bCs/>
          <w:i/>
          <w:iCs/>
          <w:spacing w:val="-6"/>
          <w:sz w:val="20"/>
          <w:szCs w:val="20"/>
        </w:rPr>
        <w:t>Memorability</w:t>
      </w:r>
    </w:p>
    <w:p w14:paraId="05618E68" w14:textId="77777777" w:rsidR="004F1E53" w:rsidRDefault="004F1E53" w:rsidP="00070B01">
      <w:pPr>
        <w:spacing w:after="0" w:line="240" w:lineRule="auto"/>
        <w:jc w:val="thaiDistribute"/>
        <w:rPr>
          <w:rFonts w:eastAsia="SimSun"/>
          <w:spacing w:val="-6"/>
          <w:sz w:val="20"/>
          <w:szCs w:val="20"/>
        </w:rPr>
      </w:pPr>
      <w:r>
        <w:rPr>
          <w:rFonts w:eastAsia="SimSun"/>
          <w:spacing w:val="-6"/>
          <w:sz w:val="20"/>
          <w:szCs w:val="20"/>
        </w:rPr>
        <w:t>The participants</w:t>
      </w:r>
      <w:r w:rsidR="00C6763B">
        <w:rPr>
          <w:rFonts w:eastAsia="SimSun"/>
          <w:spacing w:val="-6"/>
          <w:sz w:val="20"/>
          <w:szCs w:val="20"/>
        </w:rPr>
        <w:t xml:space="preserve"> found that it was difficult to memori</w:t>
      </w:r>
      <w:r w:rsidR="00D52426">
        <w:rPr>
          <w:rFonts w:eastAsia="SimSun"/>
          <w:spacing w:val="-6"/>
          <w:sz w:val="20"/>
          <w:szCs w:val="20"/>
        </w:rPr>
        <w:t xml:space="preserve">ze the basic instructions provided by the researcher. Some participants did ask for assistance during the usability testing session; </w:t>
      </w:r>
      <w:proofErr w:type="gramStart"/>
      <w:r w:rsidR="00D52426">
        <w:rPr>
          <w:rFonts w:eastAsia="SimSun"/>
          <w:spacing w:val="-6"/>
          <w:sz w:val="20"/>
          <w:szCs w:val="20"/>
        </w:rPr>
        <w:t>however</w:t>
      </w:r>
      <w:proofErr w:type="gramEnd"/>
      <w:r w:rsidR="00D52426">
        <w:rPr>
          <w:rFonts w:eastAsia="SimSun"/>
          <w:spacing w:val="-6"/>
          <w:sz w:val="20"/>
          <w:szCs w:val="20"/>
        </w:rPr>
        <w:t xml:space="preserve"> “despite the hints [provided by the researcher], I still cannot recall, and I don’t know what to do next” (Male #5).</w:t>
      </w:r>
    </w:p>
    <w:p w14:paraId="0AA0E51B" w14:textId="77777777" w:rsidR="00D52426" w:rsidRDefault="00D52426" w:rsidP="004F1E53">
      <w:pPr>
        <w:spacing w:after="0" w:line="240" w:lineRule="auto"/>
        <w:rPr>
          <w:rFonts w:eastAsia="SimSun"/>
          <w:spacing w:val="-6"/>
          <w:sz w:val="20"/>
          <w:szCs w:val="20"/>
        </w:rPr>
      </w:pPr>
    </w:p>
    <w:p w14:paraId="5981EE8F" w14:textId="77777777" w:rsidR="00D52426" w:rsidRDefault="00D52426" w:rsidP="00D52426">
      <w:pPr>
        <w:spacing w:after="0" w:line="240" w:lineRule="auto"/>
        <w:rPr>
          <w:rFonts w:eastAsia="SimSun"/>
          <w:spacing w:val="-6"/>
          <w:sz w:val="20"/>
          <w:szCs w:val="20"/>
        </w:rPr>
      </w:pPr>
      <w:r>
        <w:rPr>
          <w:rFonts w:eastAsia="SimSun"/>
          <w:spacing w:val="-6"/>
          <w:sz w:val="20"/>
          <w:szCs w:val="20"/>
        </w:rPr>
        <w:t>However, most participants pointed to their own memorability due to their age instead of the complexity of the application.</w:t>
      </w:r>
    </w:p>
    <w:p w14:paraId="68A9D52A" w14:textId="77777777" w:rsidR="00D52426" w:rsidRPr="00D52426" w:rsidRDefault="00D52426" w:rsidP="00D52426">
      <w:pPr>
        <w:spacing w:after="0" w:line="240" w:lineRule="auto"/>
        <w:rPr>
          <w:rFonts w:eastAsia="SimSun"/>
          <w:spacing w:val="-6"/>
          <w:sz w:val="20"/>
          <w:szCs w:val="20"/>
        </w:rPr>
      </w:pPr>
    </w:p>
    <w:p w14:paraId="566397B4" w14:textId="77777777" w:rsidR="00D94D17" w:rsidRDefault="00D94D17" w:rsidP="00D52426">
      <w:pPr>
        <w:spacing w:after="0" w:line="240" w:lineRule="auto"/>
        <w:rPr>
          <w:rFonts w:eastAsia="SimSun"/>
          <w:b/>
          <w:bCs/>
          <w:i/>
          <w:iCs/>
          <w:spacing w:val="-6"/>
          <w:sz w:val="20"/>
          <w:szCs w:val="20"/>
        </w:rPr>
      </w:pPr>
      <w:r w:rsidRPr="00D52426">
        <w:rPr>
          <w:rFonts w:eastAsia="SimSun"/>
          <w:b/>
          <w:bCs/>
          <w:i/>
          <w:iCs/>
          <w:spacing w:val="-6"/>
          <w:sz w:val="20"/>
          <w:szCs w:val="20"/>
        </w:rPr>
        <w:t>Error</w:t>
      </w:r>
    </w:p>
    <w:p w14:paraId="45BFC05D" w14:textId="77777777" w:rsidR="00D94D17" w:rsidRDefault="00D52426" w:rsidP="00070B01">
      <w:pPr>
        <w:spacing w:after="0" w:line="240" w:lineRule="auto"/>
        <w:jc w:val="thaiDistribute"/>
        <w:rPr>
          <w:rFonts w:eastAsia="SimSun"/>
          <w:spacing w:val="-6"/>
          <w:sz w:val="20"/>
          <w:szCs w:val="20"/>
        </w:rPr>
      </w:pPr>
      <w:r>
        <w:rPr>
          <w:rFonts w:eastAsia="SimSun"/>
          <w:spacing w:val="-6"/>
          <w:sz w:val="20"/>
          <w:szCs w:val="20"/>
        </w:rPr>
        <w:t xml:space="preserve">During the usability testing session, some participants were able to correct their mistakes, while those who could not mentioned that because they did not understand how to use the application, they were not able to locate a </w:t>
      </w:r>
      <w:proofErr w:type="gramStart"/>
      <w:r>
        <w:rPr>
          <w:rFonts w:eastAsia="SimSun"/>
          <w:spacing w:val="-6"/>
          <w:sz w:val="20"/>
          <w:szCs w:val="20"/>
        </w:rPr>
        <w:t>menu</w:t>
      </w:r>
      <w:proofErr w:type="gramEnd"/>
      <w:r>
        <w:rPr>
          <w:rFonts w:eastAsia="SimSun"/>
          <w:spacing w:val="-6"/>
          <w:sz w:val="20"/>
          <w:szCs w:val="20"/>
        </w:rPr>
        <w:t xml:space="preserve"> </w:t>
      </w:r>
      <w:r w:rsidR="00365471">
        <w:rPr>
          <w:rFonts w:eastAsia="SimSun"/>
          <w:spacing w:val="-6"/>
          <w:sz w:val="20"/>
          <w:szCs w:val="20"/>
        </w:rPr>
        <w:t>or an action required for a given task. In addition, when the application displayed an error message, most participants closed the message box right away without reading it. They, then, did not know what went wrong and were not able to solve the problem. This affected the participants’ emotion, making them frustrated and not wanting to complete a task.</w:t>
      </w:r>
    </w:p>
    <w:p w14:paraId="68437FCE" w14:textId="77777777" w:rsidR="00365471" w:rsidRDefault="00365471" w:rsidP="00D52426">
      <w:pPr>
        <w:spacing w:after="0" w:line="240" w:lineRule="auto"/>
        <w:rPr>
          <w:rFonts w:eastAsia="SimSun"/>
          <w:spacing w:val="-6"/>
          <w:sz w:val="20"/>
          <w:szCs w:val="20"/>
        </w:rPr>
      </w:pPr>
    </w:p>
    <w:p w14:paraId="008B01BE" w14:textId="77777777" w:rsidR="00365471" w:rsidRPr="00365471" w:rsidRDefault="00365471" w:rsidP="00D52426">
      <w:pPr>
        <w:spacing w:after="0" w:line="240" w:lineRule="auto"/>
        <w:rPr>
          <w:rFonts w:eastAsia="SimSun"/>
          <w:b/>
          <w:bCs/>
          <w:i/>
          <w:iCs/>
          <w:spacing w:val="-6"/>
          <w:sz w:val="20"/>
          <w:szCs w:val="20"/>
        </w:rPr>
      </w:pPr>
      <w:r w:rsidRPr="00365471">
        <w:rPr>
          <w:rFonts w:eastAsia="SimSun"/>
          <w:b/>
          <w:bCs/>
          <w:i/>
          <w:iCs/>
          <w:spacing w:val="-6"/>
          <w:sz w:val="20"/>
          <w:szCs w:val="20"/>
        </w:rPr>
        <w:t>Satisfaction</w:t>
      </w:r>
    </w:p>
    <w:p w14:paraId="6FCE8BD2" w14:textId="77777777" w:rsidR="00365471" w:rsidRDefault="00B160C3" w:rsidP="00070B01">
      <w:pPr>
        <w:spacing w:after="0" w:line="240" w:lineRule="auto"/>
        <w:jc w:val="thaiDistribute"/>
        <w:rPr>
          <w:rFonts w:eastAsia="SimSun"/>
          <w:spacing w:val="-6"/>
          <w:sz w:val="20"/>
          <w:szCs w:val="20"/>
        </w:rPr>
      </w:pPr>
      <w:r>
        <w:rPr>
          <w:rFonts w:eastAsia="SimSun"/>
          <w:spacing w:val="-6"/>
          <w:sz w:val="20"/>
          <w:szCs w:val="20"/>
        </w:rPr>
        <w:t xml:space="preserve">Satisfaction was mentioned in terms of perceived benefits. After the usability testing session, some participants were pleased with the convenience provided by the application. The application enabled them to learn about their illness and talk to a doctor without having to go to hospital. One of the participants mentioned that “it [the application] is more beneficial than I think it would be. It allows us to search and read about disease, </w:t>
      </w:r>
      <w:proofErr w:type="spellStart"/>
      <w:r>
        <w:rPr>
          <w:rFonts w:eastAsia="SimSun"/>
          <w:spacing w:val="-6"/>
          <w:sz w:val="20"/>
          <w:szCs w:val="20"/>
        </w:rPr>
        <w:t>symtomps</w:t>
      </w:r>
      <w:proofErr w:type="spellEnd"/>
      <w:r>
        <w:rPr>
          <w:rFonts w:eastAsia="SimSun"/>
          <w:spacing w:val="-6"/>
          <w:sz w:val="20"/>
          <w:szCs w:val="20"/>
        </w:rPr>
        <w:t>, and cures. If we can’t meet a doctor, we can read about the illness first.” (Female #9)</w:t>
      </w:r>
    </w:p>
    <w:p w14:paraId="61D6E12A" w14:textId="77777777" w:rsidR="005E16C8" w:rsidRDefault="005E16C8" w:rsidP="00D52426">
      <w:pPr>
        <w:spacing w:after="0" w:line="240" w:lineRule="auto"/>
        <w:rPr>
          <w:rFonts w:eastAsia="SimSun"/>
          <w:spacing w:val="-6"/>
          <w:sz w:val="20"/>
          <w:szCs w:val="20"/>
        </w:rPr>
      </w:pPr>
    </w:p>
    <w:p w14:paraId="0B88E09A" w14:textId="77777777" w:rsidR="005E16C8" w:rsidRPr="005E16C8" w:rsidRDefault="005E16C8" w:rsidP="00D52426">
      <w:pPr>
        <w:spacing w:after="0" w:line="240" w:lineRule="auto"/>
        <w:rPr>
          <w:rFonts w:eastAsia="SimSun"/>
          <w:b/>
          <w:bCs/>
          <w:i/>
          <w:iCs/>
          <w:spacing w:val="-6"/>
          <w:sz w:val="20"/>
          <w:szCs w:val="20"/>
        </w:rPr>
      </w:pPr>
      <w:r w:rsidRPr="005E16C8">
        <w:rPr>
          <w:rFonts w:eastAsia="SimSun"/>
          <w:b/>
          <w:bCs/>
          <w:i/>
          <w:iCs/>
          <w:spacing w:val="-6"/>
          <w:sz w:val="20"/>
          <w:szCs w:val="20"/>
        </w:rPr>
        <w:t>Factors affecting the usability perceived by the older adults</w:t>
      </w:r>
    </w:p>
    <w:p w14:paraId="1D1D2D58" w14:textId="77777777" w:rsidR="00B160C3" w:rsidRDefault="005E16C8" w:rsidP="00070B01">
      <w:pPr>
        <w:spacing w:after="0" w:line="240" w:lineRule="auto"/>
        <w:jc w:val="thaiDistribute"/>
        <w:rPr>
          <w:rFonts w:eastAsia="SimSun"/>
          <w:spacing w:val="-6"/>
          <w:sz w:val="20"/>
          <w:szCs w:val="20"/>
        </w:rPr>
      </w:pPr>
      <w:r>
        <w:rPr>
          <w:rFonts w:eastAsia="SimSun"/>
          <w:spacing w:val="-6"/>
          <w:sz w:val="20"/>
          <w:szCs w:val="20"/>
        </w:rPr>
        <w:t>Functionalities and attributes of the application that could facilitate or impede the use of the application by the older adults can be grouped into three dimensions.</w:t>
      </w:r>
    </w:p>
    <w:p w14:paraId="036141B2" w14:textId="77777777" w:rsidR="005E16C8" w:rsidRDefault="005E16C8" w:rsidP="00D52426">
      <w:pPr>
        <w:spacing w:after="0" w:line="240" w:lineRule="auto"/>
        <w:rPr>
          <w:rFonts w:eastAsia="SimSun"/>
          <w:spacing w:val="-6"/>
          <w:sz w:val="20"/>
          <w:szCs w:val="20"/>
        </w:rPr>
      </w:pPr>
    </w:p>
    <w:p w14:paraId="4521EA08" w14:textId="77777777" w:rsidR="005E16C8" w:rsidRDefault="005E16C8" w:rsidP="00070B01">
      <w:pPr>
        <w:spacing w:after="0" w:line="240" w:lineRule="auto"/>
        <w:jc w:val="thaiDistribute"/>
        <w:rPr>
          <w:rFonts w:eastAsia="SimSun"/>
          <w:spacing w:val="-6"/>
          <w:sz w:val="20"/>
          <w:szCs w:val="20"/>
        </w:rPr>
      </w:pPr>
      <w:r>
        <w:rPr>
          <w:rFonts w:eastAsia="SimSun"/>
          <w:spacing w:val="-6"/>
          <w:sz w:val="20"/>
          <w:szCs w:val="20"/>
        </w:rPr>
        <w:tab/>
        <w:t xml:space="preserve">1) Usage: a major barrier to the use of the application perceived by the older adults was the difficulty and complexity </w:t>
      </w:r>
      <w:r w:rsidR="00070B01">
        <w:rPr>
          <w:rFonts w:eastAsia="SimSun"/>
          <w:spacing w:val="-6"/>
          <w:sz w:val="20"/>
          <w:szCs w:val="20"/>
        </w:rPr>
        <w:t>the application. Navigation and menu should be redesigned to be more straightforward, short and simple. A wizard to briefly introduce the key features and how to start using the application would be of much help to the older adults. Besides, technical terms and English made it difficult for the users to understand and use the application.</w:t>
      </w:r>
    </w:p>
    <w:p w14:paraId="411C20BA" w14:textId="77777777" w:rsidR="00070B01" w:rsidRDefault="00070B01" w:rsidP="00070B01">
      <w:pPr>
        <w:spacing w:after="0" w:line="240" w:lineRule="auto"/>
        <w:jc w:val="thaiDistribute"/>
        <w:rPr>
          <w:rFonts w:eastAsia="SimSun"/>
          <w:spacing w:val="-6"/>
          <w:sz w:val="20"/>
          <w:szCs w:val="20"/>
        </w:rPr>
      </w:pPr>
    </w:p>
    <w:p w14:paraId="6F206805" w14:textId="77777777" w:rsidR="00070B01" w:rsidRDefault="00070B01" w:rsidP="00070B01">
      <w:pPr>
        <w:spacing w:after="0" w:line="240" w:lineRule="auto"/>
        <w:jc w:val="thaiDistribute"/>
        <w:rPr>
          <w:rFonts w:eastAsia="SimSun"/>
          <w:spacing w:val="-6"/>
          <w:sz w:val="20"/>
          <w:szCs w:val="20"/>
        </w:rPr>
      </w:pPr>
      <w:r>
        <w:rPr>
          <w:rFonts w:eastAsia="SimSun"/>
          <w:spacing w:val="-6"/>
          <w:sz w:val="20"/>
          <w:szCs w:val="20"/>
        </w:rPr>
        <w:tab/>
        <w:t xml:space="preserve">2) Design: </w:t>
      </w:r>
      <w:r w:rsidR="008901FF">
        <w:rPr>
          <w:rFonts w:eastAsia="SimSun"/>
          <w:spacing w:val="-6"/>
          <w:sz w:val="20"/>
          <w:szCs w:val="20"/>
        </w:rPr>
        <w:t xml:space="preserve">most of the users found that </w:t>
      </w:r>
      <w:r w:rsidR="00C13D2D">
        <w:rPr>
          <w:rFonts w:eastAsia="SimSun"/>
          <w:spacing w:val="-6"/>
          <w:sz w:val="20"/>
          <w:szCs w:val="20"/>
        </w:rPr>
        <w:t xml:space="preserve">the design of icons, menus, and buttons were not designed for them. People at their age usually had eyesight problems. Thus, size of icons, buttons, menus, fonts, and symbols should be made bigger. Colors and highlights should be carefully applied; dark and solid colors were preferred to the light and pale colors. Usage of </w:t>
      </w:r>
      <w:proofErr w:type="spellStart"/>
      <w:r w:rsidR="00C13D2D">
        <w:rPr>
          <w:rFonts w:eastAsia="SimSun"/>
          <w:spacing w:val="-6"/>
          <w:sz w:val="20"/>
          <w:szCs w:val="20"/>
        </w:rPr>
        <w:t>Bhuddist</w:t>
      </w:r>
      <w:proofErr w:type="spellEnd"/>
      <w:r w:rsidR="00C13D2D">
        <w:rPr>
          <w:rFonts w:eastAsia="SimSun"/>
          <w:spacing w:val="-6"/>
          <w:sz w:val="20"/>
          <w:szCs w:val="20"/>
        </w:rPr>
        <w:t xml:space="preserve"> calendar was more familiar to the older adults than the B.C. calendar</w:t>
      </w:r>
      <w:r w:rsidR="00417DF5">
        <w:rPr>
          <w:rFonts w:eastAsia="SimSun"/>
          <w:spacing w:val="-6"/>
          <w:sz w:val="20"/>
          <w:szCs w:val="20"/>
        </w:rPr>
        <w:t>; choices of calendar systems should be provided.</w:t>
      </w:r>
    </w:p>
    <w:p w14:paraId="49436999" w14:textId="77777777" w:rsidR="00417DF5" w:rsidRDefault="00417DF5" w:rsidP="00070B01">
      <w:pPr>
        <w:spacing w:after="0" w:line="240" w:lineRule="auto"/>
        <w:jc w:val="thaiDistribute"/>
        <w:rPr>
          <w:rFonts w:eastAsia="SimSun"/>
          <w:spacing w:val="-6"/>
          <w:sz w:val="20"/>
          <w:szCs w:val="20"/>
        </w:rPr>
      </w:pPr>
    </w:p>
    <w:p w14:paraId="3A36EE12" w14:textId="77777777" w:rsidR="00417DF5" w:rsidRDefault="00417DF5" w:rsidP="00070B01">
      <w:pPr>
        <w:spacing w:after="0" w:line="240" w:lineRule="auto"/>
        <w:jc w:val="thaiDistribute"/>
        <w:rPr>
          <w:rFonts w:eastAsia="SimSun"/>
          <w:spacing w:val="-6"/>
          <w:sz w:val="20"/>
          <w:szCs w:val="20"/>
        </w:rPr>
      </w:pPr>
      <w:r>
        <w:rPr>
          <w:rFonts w:eastAsia="SimSun"/>
          <w:spacing w:val="-6"/>
          <w:sz w:val="20"/>
          <w:szCs w:val="20"/>
        </w:rPr>
        <w:tab/>
        <w:t xml:space="preserve">3) Interaction: the usability testing session has shown that the participants with different IT background perceived and interacted differently with the application. In other words, IT background, including </w:t>
      </w:r>
      <w:r w:rsidR="00BD1BF8">
        <w:rPr>
          <w:rFonts w:eastAsia="SimSun"/>
          <w:spacing w:val="-6"/>
          <w:sz w:val="20"/>
          <w:szCs w:val="20"/>
        </w:rPr>
        <w:t>skills, was found influencing attitudes and interaction of the older adults with the application.</w:t>
      </w:r>
    </w:p>
    <w:p w14:paraId="6857FA0F" w14:textId="77777777" w:rsidR="00B160C3" w:rsidRPr="00173AF1" w:rsidRDefault="00B160C3" w:rsidP="00D52426">
      <w:pPr>
        <w:spacing w:after="0" w:line="240" w:lineRule="auto"/>
        <w:rPr>
          <w:rFonts w:eastAsia="SimSun" w:cstheme="minorBidi"/>
          <w:spacing w:val="-6"/>
          <w:sz w:val="20"/>
          <w:szCs w:val="25"/>
          <w:cs/>
          <w:lang w:bidi="th-TH"/>
        </w:rPr>
      </w:pPr>
    </w:p>
    <w:p w14:paraId="12210345" w14:textId="77777777" w:rsidR="00D94D17" w:rsidRPr="00D94D17" w:rsidRDefault="00D94D17" w:rsidP="00D94D17">
      <w:pPr>
        <w:adjustRightInd w:val="0"/>
        <w:snapToGrid w:val="0"/>
        <w:spacing w:after="0" w:line="240" w:lineRule="auto"/>
        <w:jc w:val="center"/>
        <w:rPr>
          <w:rFonts w:eastAsia="DFKai-SB"/>
          <w:b/>
          <w:caps/>
          <w:sz w:val="20"/>
          <w:szCs w:val="20"/>
        </w:rPr>
      </w:pPr>
      <w:r w:rsidRPr="00D94D17">
        <w:rPr>
          <w:rFonts w:eastAsia="DFKai-SB"/>
          <w:b/>
          <w:caps/>
          <w:sz w:val="20"/>
          <w:szCs w:val="20"/>
        </w:rPr>
        <w:t>Conclusion</w:t>
      </w:r>
    </w:p>
    <w:p w14:paraId="17871E2C" w14:textId="77777777" w:rsidR="00D94D17" w:rsidRPr="007F737D" w:rsidRDefault="00D94D17" w:rsidP="00D94D17">
      <w:pPr>
        <w:widowControl w:val="0"/>
        <w:autoSpaceDE w:val="0"/>
        <w:autoSpaceDN w:val="0"/>
        <w:adjustRightInd w:val="0"/>
        <w:spacing w:after="0" w:line="280" w:lineRule="atLeast"/>
        <w:rPr>
          <w:color w:val="000000"/>
          <w:szCs w:val="24"/>
        </w:rPr>
      </w:pPr>
    </w:p>
    <w:p w14:paraId="359D48FD" w14:textId="77777777" w:rsidR="00D94D17" w:rsidRPr="00D94D17" w:rsidRDefault="00D94D17" w:rsidP="00D94D17">
      <w:pPr>
        <w:widowControl w:val="0"/>
        <w:autoSpaceDE w:val="0"/>
        <w:autoSpaceDN w:val="0"/>
        <w:adjustRightInd w:val="0"/>
        <w:spacing w:after="0" w:line="240" w:lineRule="auto"/>
        <w:rPr>
          <w:color w:val="000000"/>
          <w:sz w:val="20"/>
          <w:szCs w:val="20"/>
        </w:rPr>
      </w:pPr>
      <w:r w:rsidRPr="00D94D17">
        <w:rPr>
          <w:color w:val="000000"/>
          <w:sz w:val="20"/>
          <w:szCs w:val="20"/>
        </w:rPr>
        <w:t>This research identifies major reason</w:t>
      </w:r>
      <w:r w:rsidR="00BD1BF8">
        <w:rPr>
          <w:color w:val="000000"/>
          <w:sz w:val="20"/>
          <w:szCs w:val="20"/>
        </w:rPr>
        <w:t>s</w:t>
      </w:r>
      <w:r w:rsidRPr="00D94D17">
        <w:rPr>
          <w:color w:val="000000"/>
          <w:sz w:val="20"/>
          <w:szCs w:val="20"/>
        </w:rPr>
        <w:t xml:space="preserve"> the </w:t>
      </w:r>
      <w:r w:rsidR="00BD1BF8">
        <w:rPr>
          <w:color w:val="000000"/>
          <w:sz w:val="20"/>
          <w:szCs w:val="20"/>
        </w:rPr>
        <w:t>older adults have not used</w:t>
      </w:r>
      <w:r w:rsidRPr="00D94D17">
        <w:rPr>
          <w:color w:val="000000"/>
          <w:sz w:val="20"/>
          <w:szCs w:val="20"/>
        </w:rPr>
        <w:t xml:space="preserve"> the </w:t>
      </w:r>
      <w:r w:rsidR="00BD1BF8">
        <w:rPr>
          <w:color w:val="000000"/>
          <w:sz w:val="20"/>
          <w:szCs w:val="20"/>
        </w:rPr>
        <w:t xml:space="preserve">mobile healthcare </w:t>
      </w:r>
      <w:r w:rsidRPr="00D94D17">
        <w:rPr>
          <w:color w:val="000000"/>
          <w:sz w:val="20"/>
          <w:szCs w:val="20"/>
        </w:rPr>
        <w:t xml:space="preserve">application. The cause is often </w:t>
      </w:r>
      <w:proofErr w:type="gramStart"/>
      <w:r w:rsidRPr="00D94D17">
        <w:rPr>
          <w:color w:val="000000"/>
          <w:sz w:val="20"/>
          <w:szCs w:val="20"/>
        </w:rPr>
        <w:t>due to the fact that</w:t>
      </w:r>
      <w:proofErr w:type="gramEnd"/>
      <w:r w:rsidRPr="00D94D17">
        <w:rPr>
          <w:color w:val="000000"/>
          <w:sz w:val="20"/>
          <w:szCs w:val="20"/>
        </w:rPr>
        <w:t xml:space="preserve"> the </w:t>
      </w:r>
      <w:r w:rsidR="00BD1BF8">
        <w:rPr>
          <w:color w:val="000000"/>
          <w:sz w:val="20"/>
          <w:szCs w:val="20"/>
        </w:rPr>
        <w:t>older adults</w:t>
      </w:r>
      <w:r w:rsidRPr="00D94D17">
        <w:rPr>
          <w:color w:val="000000"/>
          <w:sz w:val="20"/>
          <w:szCs w:val="20"/>
        </w:rPr>
        <w:t xml:space="preserve"> </w:t>
      </w:r>
      <w:r w:rsidR="00BD1BF8">
        <w:rPr>
          <w:color w:val="000000"/>
          <w:sz w:val="20"/>
          <w:szCs w:val="20"/>
        </w:rPr>
        <w:t>have never heard of</w:t>
      </w:r>
      <w:r w:rsidRPr="00D94D17">
        <w:rPr>
          <w:color w:val="000000"/>
          <w:sz w:val="20"/>
          <w:szCs w:val="20"/>
        </w:rPr>
        <w:t xml:space="preserve"> the </w:t>
      </w:r>
      <w:r w:rsidR="00BD1BF8">
        <w:rPr>
          <w:color w:val="000000"/>
          <w:sz w:val="20"/>
          <w:szCs w:val="20"/>
        </w:rPr>
        <w:t>mobile healthcare</w:t>
      </w:r>
      <w:r w:rsidRPr="00D94D17">
        <w:rPr>
          <w:color w:val="000000"/>
          <w:sz w:val="20"/>
          <w:szCs w:val="20"/>
        </w:rPr>
        <w:t xml:space="preserve"> application before</w:t>
      </w:r>
      <w:r w:rsidR="00BD1BF8">
        <w:rPr>
          <w:color w:val="000000"/>
          <w:sz w:val="20"/>
          <w:szCs w:val="20"/>
        </w:rPr>
        <w:t>. Besides,</w:t>
      </w:r>
      <w:r w:rsidRPr="00D94D17">
        <w:rPr>
          <w:color w:val="000000"/>
          <w:sz w:val="20"/>
          <w:szCs w:val="20"/>
        </w:rPr>
        <w:t xml:space="preserve"> they are afraid of making mistake</w:t>
      </w:r>
      <w:r w:rsidR="00BD1BF8">
        <w:rPr>
          <w:color w:val="000000"/>
          <w:sz w:val="20"/>
          <w:szCs w:val="20"/>
        </w:rPr>
        <w:t>s and found</w:t>
      </w:r>
      <w:r w:rsidRPr="00D94D17">
        <w:rPr>
          <w:color w:val="000000"/>
          <w:sz w:val="20"/>
          <w:szCs w:val="20"/>
        </w:rPr>
        <w:t xml:space="preserve"> the application is </w:t>
      </w:r>
      <w:r w:rsidR="00BD1BF8">
        <w:rPr>
          <w:color w:val="000000"/>
          <w:sz w:val="20"/>
          <w:szCs w:val="20"/>
        </w:rPr>
        <w:t xml:space="preserve">too </w:t>
      </w:r>
      <w:r w:rsidRPr="00D94D17">
        <w:rPr>
          <w:color w:val="000000"/>
          <w:sz w:val="20"/>
          <w:szCs w:val="20"/>
        </w:rPr>
        <w:t>difficult to use</w:t>
      </w:r>
      <w:r w:rsidR="00BD1BF8">
        <w:rPr>
          <w:color w:val="000000"/>
          <w:sz w:val="20"/>
          <w:szCs w:val="20"/>
        </w:rPr>
        <w:t>.</w:t>
      </w:r>
      <w:r w:rsidRPr="00D94D17">
        <w:rPr>
          <w:color w:val="000000"/>
          <w:sz w:val="20"/>
          <w:szCs w:val="20"/>
        </w:rPr>
        <w:t xml:space="preserve"> </w:t>
      </w:r>
      <w:r w:rsidR="00BD1BF8">
        <w:rPr>
          <w:color w:val="000000"/>
          <w:sz w:val="20"/>
          <w:szCs w:val="20"/>
        </w:rPr>
        <w:t>T</w:t>
      </w:r>
      <w:r w:rsidRPr="00D94D17">
        <w:rPr>
          <w:color w:val="000000"/>
          <w:sz w:val="20"/>
          <w:szCs w:val="20"/>
        </w:rPr>
        <w:t xml:space="preserve">he interface design </w:t>
      </w:r>
      <w:r w:rsidR="00BD1BF8">
        <w:rPr>
          <w:color w:val="000000"/>
          <w:sz w:val="20"/>
          <w:szCs w:val="20"/>
        </w:rPr>
        <w:t xml:space="preserve">was another key issue mentioned by the older adults. </w:t>
      </w:r>
      <w:r w:rsidRPr="00D94D17">
        <w:rPr>
          <w:color w:val="000000"/>
          <w:sz w:val="20"/>
          <w:szCs w:val="20"/>
        </w:rPr>
        <w:t>The</w:t>
      </w:r>
      <w:r w:rsidR="00BD1BF8">
        <w:rPr>
          <w:color w:val="000000"/>
          <w:sz w:val="20"/>
          <w:szCs w:val="20"/>
        </w:rPr>
        <w:t xml:space="preserve">y </w:t>
      </w:r>
      <w:r w:rsidRPr="00D94D17">
        <w:rPr>
          <w:color w:val="000000"/>
          <w:sz w:val="20"/>
          <w:szCs w:val="20"/>
        </w:rPr>
        <w:t xml:space="preserve">did not feel satisfied after the trials. </w:t>
      </w:r>
      <w:r w:rsidR="00BD1BF8">
        <w:rPr>
          <w:color w:val="000000"/>
          <w:sz w:val="20"/>
          <w:szCs w:val="20"/>
        </w:rPr>
        <w:t>Demographically,</w:t>
      </w:r>
      <w:r w:rsidRPr="00D94D17">
        <w:rPr>
          <w:color w:val="000000"/>
          <w:sz w:val="20"/>
          <w:szCs w:val="20"/>
        </w:rPr>
        <w:t xml:space="preserve"> </w:t>
      </w:r>
      <w:r w:rsidR="00BD1BF8">
        <w:rPr>
          <w:color w:val="000000"/>
          <w:sz w:val="20"/>
          <w:szCs w:val="20"/>
        </w:rPr>
        <w:t>g</w:t>
      </w:r>
      <w:r w:rsidRPr="00D94D17">
        <w:rPr>
          <w:color w:val="000000"/>
          <w:sz w:val="20"/>
          <w:szCs w:val="20"/>
        </w:rPr>
        <w:t xml:space="preserve">ender, </w:t>
      </w:r>
      <w:r w:rsidR="00BD1BF8">
        <w:rPr>
          <w:color w:val="000000"/>
          <w:sz w:val="20"/>
          <w:szCs w:val="20"/>
        </w:rPr>
        <w:t>age</w:t>
      </w:r>
      <w:r w:rsidRPr="00D94D17">
        <w:rPr>
          <w:color w:val="000000"/>
          <w:sz w:val="20"/>
          <w:szCs w:val="20"/>
        </w:rPr>
        <w:t xml:space="preserve">, and </w:t>
      </w:r>
      <w:r w:rsidR="00BD1BF8">
        <w:rPr>
          <w:color w:val="000000"/>
          <w:sz w:val="20"/>
          <w:szCs w:val="20"/>
        </w:rPr>
        <w:t xml:space="preserve">IT </w:t>
      </w:r>
      <w:r w:rsidRPr="00D94D17">
        <w:rPr>
          <w:color w:val="000000"/>
          <w:sz w:val="20"/>
          <w:szCs w:val="20"/>
        </w:rPr>
        <w:t xml:space="preserve">experiences </w:t>
      </w:r>
      <w:r w:rsidR="00BD1BF8">
        <w:rPr>
          <w:color w:val="000000"/>
          <w:sz w:val="20"/>
          <w:szCs w:val="20"/>
        </w:rPr>
        <w:t>were mentioned as relevant factors influencing the older adults’ attitudes towards the application.</w:t>
      </w:r>
    </w:p>
    <w:p w14:paraId="6E05E4EE" w14:textId="77777777" w:rsidR="00D94D17" w:rsidRPr="00D94D17" w:rsidRDefault="00D94D17" w:rsidP="00D94D17">
      <w:pPr>
        <w:widowControl w:val="0"/>
        <w:autoSpaceDE w:val="0"/>
        <w:autoSpaceDN w:val="0"/>
        <w:adjustRightInd w:val="0"/>
        <w:spacing w:after="0" w:line="240" w:lineRule="auto"/>
        <w:rPr>
          <w:color w:val="000000"/>
          <w:sz w:val="20"/>
          <w:szCs w:val="20"/>
        </w:rPr>
      </w:pPr>
    </w:p>
    <w:p w14:paraId="732C6230" w14:textId="77777777" w:rsidR="00D94D17" w:rsidRPr="00D94D17" w:rsidRDefault="00D94D17" w:rsidP="00D94D17">
      <w:pPr>
        <w:widowControl w:val="0"/>
        <w:autoSpaceDE w:val="0"/>
        <w:autoSpaceDN w:val="0"/>
        <w:adjustRightInd w:val="0"/>
        <w:spacing w:after="0" w:line="240" w:lineRule="auto"/>
        <w:rPr>
          <w:color w:val="000000"/>
          <w:sz w:val="20"/>
          <w:szCs w:val="20"/>
        </w:rPr>
      </w:pPr>
      <w:r w:rsidRPr="00D94D17">
        <w:rPr>
          <w:color w:val="000000"/>
          <w:sz w:val="20"/>
          <w:szCs w:val="20"/>
        </w:rPr>
        <w:t xml:space="preserve">Factors that hinder usability include visual aesthetic design factors such as font size, font color, and layout, difficulty in understanding factor. Elderly people are confused and often misinterpret the meaning of buttons or menus, causing errors during use, and interaction and navigation factors. This factor is mainly caused by too many and too complex steps. </w:t>
      </w:r>
    </w:p>
    <w:p w14:paraId="08BFC2A7" w14:textId="77777777" w:rsidR="00D94D17" w:rsidRPr="00D94D17" w:rsidRDefault="00D94D17" w:rsidP="00D94D17">
      <w:pPr>
        <w:widowControl w:val="0"/>
        <w:autoSpaceDE w:val="0"/>
        <w:autoSpaceDN w:val="0"/>
        <w:adjustRightInd w:val="0"/>
        <w:spacing w:after="0" w:line="240" w:lineRule="auto"/>
        <w:rPr>
          <w:color w:val="18191B"/>
          <w:sz w:val="20"/>
          <w:szCs w:val="20"/>
        </w:rPr>
      </w:pPr>
    </w:p>
    <w:p w14:paraId="3F9B33D8" w14:textId="77777777" w:rsidR="00D94D17" w:rsidRPr="00D94D17" w:rsidRDefault="00D94D17" w:rsidP="00D94D17">
      <w:pPr>
        <w:widowControl w:val="0"/>
        <w:autoSpaceDE w:val="0"/>
        <w:autoSpaceDN w:val="0"/>
        <w:adjustRightInd w:val="0"/>
        <w:spacing w:after="0" w:line="240" w:lineRule="auto"/>
        <w:rPr>
          <w:color w:val="18191B"/>
          <w:sz w:val="20"/>
          <w:szCs w:val="20"/>
        </w:rPr>
      </w:pPr>
      <w:r w:rsidRPr="00D94D17">
        <w:rPr>
          <w:color w:val="18191B"/>
          <w:sz w:val="20"/>
          <w:szCs w:val="20"/>
        </w:rPr>
        <w:t>Factors contributing to usability include ease of use. The application is easy to use, friendly, uncomplicated, few steps and meaningful will make using application easier. The use of images will greatly facilitate the elderly.</w:t>
      </w:r>
    </w:p>
    <w:p w14:paraId="4020C1A2" w14:textId="77777777" w:rsidR="00D94D17" w:rsidRPr="00D94D17" w:rsidRDefault="00D94D17" w:rsidP="00D94D17">
      <w:pPr>
        <w:widowControl w:val="0"/>
        <w:autoSpaceDE w:val="0"/>
        <w:autoSpaceDN w:val="0"/>
        <w:adjustRightInd w:val="0"/>
        <w:spacing w:after="0" w:line="240" w:lineRule="auto"/>
        <w:rPr>
          <w:color w:val="18191B"/>
          <w:sz w:val="20"/>
          <w:szCs w:val="20"/>
        </w:rPr>
      </w:pPr>
      <w:r w:rsidRPr="00D94D17">
        <w:rPr>
          <w:color w:val="18191B"/>
          <w:sz w:val="20"/>
          <w:szCs w:val="20"/>
        </w:rPr>
        <w:t>In addition, processes that are consistent with daily life or referring to a doctor visit at the hospital will further enhance the understanding of the application to the next level.</w:t>
      </w:r>
    </w:p>
    <w:p w14:paraId="43B1275D" w14:textId="77777777" w:rsidR="00D94D17" w:rsidRPr="00D94D17" w:rsidRDefault="00D94D17" w:rsidP="00D94D17">
      <w:pPr>
        <w:widowControl w:val="0"/>
        <w:autoSpaceDE w:val="0"/>
        <w:autoSpaceDN w:val="0"/>
        <w:adjustRightInd w:val="0"/>
        <w:spacing w:after="0" w:line="240" w:lineRule="auto"/>
        <w:rPr>
          <w:color w:val="18191B"/>
          <w:sz w:val="20"/>
          <w:szCs w:val="20"/>
        </w:rPr>
      </w:pPr>
    </w:p>
    <w:p w14:paraId="7E3FE782" w14:textId="597A8F7F" w:rsidR="00D94D17" w:rsidRPr="00D94D17" w:rsidRDefault="00D94D17" w:rsidP="00D94D17">
      <w:pPr>
        <w:widowControl w:val="0"/>
        <w:autoSpaceDE w:val="0"/>
        <w:autoSpaceDN w:val="0"/>
        <w:adjustRightInd w:val="0"/>
        <w:spacing w:after="0" w:line="240" w:lineRule="auto"/>
        <w:rPr>
          <w:color w:val="000000"/>
          <w:sz w:val="20"/>
          <w:szCs w:val="20"/>
        </w:rPr>
      </w:pPr>
      <w:r w:rsidRPr="00D94D17">
        <w:rPr>
          <w:color w:val="000000"/>
          <w:sz w:val="20"/>
          <w:szCs w:val="20"/>
        </w:rPr>
        <w:t xml:space="preserve">However, this study uses a small sample </w:t>
      </w:r>
      <w:proofErr w:type="gramStart"/>
      <w:r w:rsidRPr="00D94D17">
        <w:rPr>
          <w:color w:val="000000"/>
          <w:sz w:val="20"/>
          <w:szCs w:val="20"/>
        </w:rPr>
        <w:t>population</w:t>
      </w:r>
      <w:proofErr w:type="gramEnd"/>
      <w:r w:rsidRPr="00D94D17">
        <w:rPr>
          <w:color w:val="000000"/>
          <w:sz w:val="20"/>
          <w:szCs w:val="20"/>
        </w:rPr>
        <w:t xml:space="preserve"> so the conclusions may not cover the entire population</w:t>
      </w:r>
      <w:r w:rsidR="004E48D7">
        <w:rPr>
          <w:color w:val="000000"/>
          <w:sz w:val="20"/>
          <w:szCs w:val="20"/>
        </w:rPr>
        <w:t xml:space="preserve">, </w:t>
      </w:r>
      <w:r w:rsidRPr="00D94D17">
        <w:rPr>
          <w:color w:val="000000"/>
          <w:sz w:val="20"/>
          <w:szCs w:val="20"/>
        </w:rPr>
        <w:t>and because it is a short-term study, the test participant did not use all of functions available which might significantly affect the overall satisfaction score after use. Another important limitation maybe in testing process. The number of errors can be misleading due to each task has different probability of error occurrence. Therefore, future research should expand to wider range of population and more diverse areas. Allow test participants some time to use to see result, to see the number of active users as well as inactive users and why. And compare the telemedicine applications available in the market today to find out if an application with less functionality is suitable for a real user.</w:t>
      </w:r>
    </w:p>
    <w:p w14:paraId="74A1666D" w14:textId="77777777" w:rsidR="00F839AF" w:rsidRPr="00A37CC9" w:rsidRDefault="00F839AF" w:rsidP="00CF7E52">
      <w:pPr>
        <w:adjustRightInd w:val="0"/>
        <w:snapToGrid w:val="0"/>
        <w:spacing w:after="0" w:line="240" w:lineRule="auto"/>
        <w:jc w:val="both"/>
        <w:rPr>
          <w:sz w:val="20"/>
          <w:szCs w:val="20"/>
        </w:rPr>
      </w:pPr>
      <w:r w:rsidRPr="00A37CC9">
        <w:rPr>
          <w:sz w:val="20"/>
          <w:szCs w:val="20"/>
        </w:rPr>
        <w:t xml:space="preserve"> </w:t>
      </w:r>
    </w:p>
    <w:p w14:paraId="6EE35BB5" w14:textId="77777777" w:rsidR="00FB03B8" w:rsidRDefault="00FB03B8" w:rsidP="00CF7E52">
      <w:pPr>
        <w:adjustRightInd w:val="0"/>
        <w:snapToGrid w:val="0"/>
        <w:spacing w:after="0" w:line="240" w:lineRule="auto"/>
        <w:jc w:val="both"/>
        <w:rPr>
          <w:sz w:val="20"/>
          <w:szCs w:val="20"/>
        </w:rPr>
      </w:pPr>
    </w:p>
    <w:p w14:paraId="23420F30" w14:textId="77777777" w:rsidR="00642A99" w:rsidRPr="00254C01" w:rsidRDefault="00642A99" w:rsidP="00642A99">
      <w:pPr>
        <w:adjustRightInd w:val="0"/>
        <w:snapToGrid w:val="0"/>
        <w:spacing w:after="0" w:line="240" w:lineRule="auto"/>
        <w:jc w:val="center"/>
        <w:rPr>
          <w:rFonts w:eastAsia="DFKai-SB"/>
          <w:b/>
          <w:caps/>
          <w:sz w:val="20"/>
          <w:szCs w:val="20"/>
        </w:rPr>
      </w:pPr>
      <w:r w:rsidRPr="00254C01">
        <w:rPr>
          <w:rFonts w:eastAsia="DFKai-SB"/>
          <w:b/>
          <w:caps/>
          <w:sz w:val="20"/>
          <w:szCs w:val="20"/>
        </w:rPr>
        <w:t>REFERENCES</w:t>
      </w:r>
    </w:p>
    <w:p w14:paraId="21D9F24E" w14:textId="77777777" w:rsidR="001C4A0F" w:rsidRP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Aldekhyyel</w:t>
      </w:r>
      <w:proofErr w:type="spellEnd"/>
      <w:r w:rsidRPr="001C4A0F">
        <w:rPr>
          <w:rFonts w:eastAsia="Sarabun"/>
          <w:sz w:val="20"/>
          <w:szCs w:val="20"/>
        </w:rPr>
        <w:t xml:space="preserve">, R. N., </w:t>
      </w:r>
      <w:proofErr w:type="spellStart"/>
      <w:r w:rsidRPr="001C4A0F">
        <w:rPr>
          <w:rFonts w:eastAsia="Sarabun"/>
          <w:sz w:val="20"/>
          <w:szCs w:val="20"/>
        </w:rPr>
        <w:t>Almulhem</w:t>
      </w:r>
      <w:proofErr w:type="spellEnd"/>
      <w:r w:rsidRPr="001C4A0F">
        <w:rPr>
          <w:rFonts w:eastAsia="Sarabun"/>
          <w:sz w:val="20"/>
          <w:szCs w:val="20"/>
        </w:rPr>
        <w:t xml:space="preserve">, J. A., &amp; </w:t>
      </w:r>
      <w:proofErr w:type="spellStart"/>
      <w:r w:rsidRPr="001C4A0F">
        <w:rPr>
          <w:rFonts w:eastAsia="Sarabun"/>
          <w:sz w:val="20"/>
          <w:szCs w:val="20"/>
        </w:rPr>
        <w:t>Binkheder</w:t>
      </w:r>
      <w:proofErr w:type="spellEnd"/>
      <w:r w:rsidRPr="001C4A0F">
        <w:rPr>
          <w:rFonts w:eastAsia="Sarabun"/>
          <w:sz w:val="20"/>
          <w:szCs w:val="20"/>
        </w:rPr>
        <w:t>, S. (</w:t>
      </w:r>
      <w:r w:rsidRPr="001C4A0F">
        <w:rPr>
          <w:rFonts w:eastAsia="Sarabun"/>
          <w:sz w:val="20"/>
          <w:szCs w:val="20"/>
          <w:cs/>
        </w:rPr>
        <w:t xml:space="preserve">2021). </w:t>
      </w:r>
      <w:r w:rsidRPr="001C4A0F">
        <w:rPr>
          <w:rFonts w:eastAsia="Sarabun"/>
          <w:i/>
          <w:iCs/>
          <w:sz w:val="20"/>
          <w:szCs w:val="20"/>
        </w:rPr>
        <w:t>Usability of Telemedicine Mobile Applications during COVID-</w:t>
      </w:r>
      <w:r w:rsidRPr="001C4A0F">
        <w:rPr>
          <w:rFonts w:eastAsia="Sarabun"/>
          <w:i/>
          <w:iCs/>
          <w:sz w:val="20"/>
          <w:szCs w:val="20"/>
          <w:cs/>
        </w:rPr>
        <w:t xml:space="preserve">19 </w:t>
      </w:r>
      <w:r w:rsidRPr="001C4A0F">
        <w:rPr>
          <w:rFonts w:eastAsia="Sarabun"/>
          <w:i/>
          <w:iCs/>
          <w:sz w:val="20"/>
          <w:szCs w:val="20"/>
        </w:rPr>
        <w:t>in Saudi Arabia: A Heuristic Evaluation of Patient User Interfaces.</w:t>
      </w:r>
      <w:r w:rsidRPr="001C4A0F">
        <w:rPr>
          <w:rFonts w:eastAsia="Sarabun"/>
          <w:sz w:val="20"/>
          <w:szCs w:val="20"/>
        </w:rPr>
        <w:t xml:space="preserve"> Healthcare (Basel, Switzerland), </w:t>
      </w:r>
      <w:r w:rsidRPr="001C4A0F">
        <w:rPr>
          <w:rFonts w:eastAsia="Sarabun"/>
          <w:sz w:val="20"/>
          <w:szCs w:val="20"/>
          <w:cs/>
        </w:rPr>
        <w:t>9(11)</w:t>
      </w:r>
      <w:r w:rsidRPr="001C4A0F">
        <w:rPr>
          <w:rFonts w:eastAsia="Sarabun"/>
          <w:sz w:val="20"/>
          <w:szCs w:val="20"/>
        </w:rPr>
        <w:t xml:space="preserve">, </w:t>
      </w:r>
      <w:r w:rsidRPr="001C4A0F">
        <w:rPr>
          <w:rFonts w:eastAsia="Sarabun"/>
          <w:sz w:val="20"/>
          <w:szCs w:val="20"/>
          <w:cs/>
        </w:rPr>
        <w:t xml:space="preserve">1574. </w:t>
      </w:r>
      <w:proofErr w:type="spellStart"/>
      <w:r w:rsidRPr="001C4A0F">
        <w:rPr>
          <w:rFonts w:eastAsia="Sarabun"/>
          <w:sz w:val="20"/>
          <w:szCs w:val="20"/>
        </w:rPr>
        <w:t>doi</w:t>
      </w:r>
      <w:proofErr w:type="spellEnd"/>
      <w:r w:rsidRPr="001C4A0F">
        <w:rPr>
          <w:rFonts w:eastAsia="Sarabun"/>
          <w:sz w:val="20"/>
          <w:szCs w:val="20"/>
        </w:rPr>
        <w:t xml:space="preserve">: </w:t>
      </w:r>
      <w:r w:rsidRPr="001C4A0F">
        <w:rPr>
          <w:rFonts w:eastAsia="Sarabun"/>
          <w:sz w:val="20"/>
          <w:szCs w:val="20"/>
          <w:cs/>
        </w:rPr>
        <w:t>10.3390/</w:t>
      </w:r>
      <w:r w:rsidRPr="001C4A0F">
        <w:rPr>
          <w:rFonts w:eastAsia="Sarabun"/>
          <w:sz w:val="20"/>
          <w:szCs w:val="20"/>
        </w:rPr>
        <w:t>healthcare</w:t>
      </w:r>
      <w:r w:rsidRPr="001C4A0F">
        <w:rPr>
          <w:rFonts w:eastAsia="Sarabun"/>
          <w:sz w:val="20"/>
          <w:szCs w:val="20"/>
          <w:cs/>
        </w:rPr>
        <w:t>9111574</w:t>
      </w:r>
    </w:p>
    <w:p w14:paraId="413167E3" w14:textId="77777777" w:rsidR="001C4A0F" w:rsidRPr="001C4A0F" w:rsidRDefault="001C4A0F" w:rsidP="002331F3">
      <w:pPr>
        <w:spacing w:after="0" w:line="240" w:lineRule="auto"/>
        <w:ind w:left="567" w:hanging="567"/>
        <w:rPr>
          <w:rFonts w:eastAsia="Sarabun"/>
          <w:spacing w:val="-6"/>
          <w:sz w:val="20"/>
          <w:szCs w:val="20"/>
        </w:rPr>
      </w:pPr>
      <w:r w:rsidRPr="001C4A0F">
        <w:rPr>
          <w:rFonts w:eastAsia="Sarabun"/>
          <w:sz w:val="20"/>
          <w:szCs w:val="20"/>
        </w:rPr>
        <w:t xml:space="preserve">Bangor, A., </w:t>
      </w:r>
      <w:proofErr w:type="spellStart"/>
      <w:r w:rsidRPr="001C4A0F">
        <w:rPr>
          <w:rFonts w:eastAsia="Sarabun"/>
          <w:sz w:val="20"/>
          <w:szCs w:val="20"/>
        </w:rPr>
        <w:t>Kortum</w:t>
      </w:r>
      <w:proofErr w:type="spellEnd"/>
      <w:r w:rsidRPr="001C4A0F">
        <w:rPr>
          <w:rFonts w:eastAsia="Sarabun"/>
          <w:sz w:val="20"/>
          <w:szCs w:val="20"/>
        </w:rPr>
        <w:t xml:space="preserve">, P., &amp; Miller, J. (2009). Determining what individual SUS scores </w:t>
      </w:r>
      <w:r w:rsidRPr="001C4A0F">
        <w:rPr>
          <w:rFonts w:eastAsia="Sarabun"/>
          <w:spacing w:val="-6"/>
          <w:sz w:val="20"/>
          <w:szCs w:val="20"/>
        </w:rPr>
        <w:t>mean: adding an adjective rating scale</w:t>
      </w:r>
      <w:r w:rsidRPr="001C4A0F">
        <w:rPr>
          <w:rFonts w:eastAsia="Sarabun"/>
          <w:i/>
          <w:iCs/>
          <w:spacing w:val="-6"/>
          <w:sz w:val="20"/>
          <w:szCs w:val="20"/>
        </w:rPr>
        <w:t>. Journal of Usability Studies, 4(3),</w:t>
      </w:r>
      <w:r w:rsidRPr="001C4A0F">
        <w:rPr>
          <w:rFonts w:eastAsia="Sarabun"/>
          <w:spacing w:val="-6"/>
          <w:sz w:val="20"/>
          <w:szCs w:val="20"/>
        </w:rPr>
        <w:t xml:space="preserve"> 114–123.</w:t>
      </w:r>
    </w:p>
    <w:p w14:paraId="1F6B493B" w14:textId="77777777" w:rsidR="001C4A0F" w:rsidRPr="001C4A0F" w:rsidRDefault="001C4A0F" w:rsidP="002331F3">
      <w:pPr>
        <w:spacing w:after="0" w:line="240" w:lineRule="auto"/>
        <w:ind w:left="567" w:hanging="567"/>
        <w:rPr>
          <w:sz w:val="20"/>
          <w:szCs w:val="20"/>
        </w:rPr>
      </w:pPr>
      <w:r w:rsidRPr="001C4A0F">
        <w:rPr>
          <w:sz w:val="20"/>
          <w:szCs w:val="20"/>
        </w:rPr>
        <w:t xml:space="preserve">Bender, M. S., Choi, J., Arai, S., Paul, S. M., Gonzalez, P., &amp; Fukuoka, Y. (2014). Digital Technology Ownership, Usage, and Factors Predicting Downloading Health Apps Among Caucasian, Filipino, Korean, and Latino Americans: The Digital Link to Health Survey. </w:t>
      </w:r>
      <w:r w:rsidRPr="001C4A0F">
        <w:rPr>
          <w:i/>
          <w:iCs/>
          <w:sz w:val="20"/>
          <w:szCs w:val="20"/>
        </w:rPr>
        <w:t xml:space="preserve">JMIR MHealth and </w:t>
      </w:r>
      <w:proofErr w:type="spellStart"/>
      <w:r w:rsidRPr="001C4A0F">
        <w:rPr>
          <w:i/>
          <w:iCs/>
          <w:sz w:val="20"/>
          <w:szCs w:val="20"/>
        </w:rPr>
        <w:t>UHealth</w:t>
      </w:r>
      <w:proofErr w:type="spellEnd"/>
      <w:r w:rsidRPr="001C4A0F">
        <w:rPr>
          <w:sz w:val="20"/>
          <w:szCs w:val="20"/>
        </w:rPr>
        <w:t>, 2(4), e43. Doi: 10.2196/mhealth.3710</w:t>
      </w:r>
    </w:p>
    <w:p w14:paraId="71E52722"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Bevan, N. (2009). International standards for usability should be more widely used. </w:t>
      </w:r>
      <w:r w:rsidRPr="001C4A0F">
        <w:rPr>
          <w:rFonts w:eastAsia="Sarabun"/>
          <w:i/>
          <w:iCs/>
          <w:sz w:val="20"/>
          <w:szCs w:val="20"/>
        </w:rPr>
        <w:t>Journal of Usability Studies, 4(3),</w:t>
      </w:r>
      <w:r w:rsidRPr="001C4A0F">
        <w:rPr>
          <w:rFonts w:eastAsia="Sarabun"/>
          <w:sz w:val="20"/>
          <w:szCs w:val="20"/>
        </w:rPr>
        <w:t xml:space="preserve"> 106–113</w:t>
      </w:r>
    </w:p>
    <w:p w14:paraId="7F1B4739"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Brooke, J. (1995). SUS: A quick and dirty usability scale. </w:t>
      </w:r>
      <w:r w:rsidRPr="001C4A0F">
        <w:rPr>
          <w:rFonts w:eastAsia="Sarabun"/>
          <w:i/>
          <w:iCs/>
          <w:sz w:val="20"/>
          <w:szCs w:val="20"/>
        </w:rPr>
        <w:t xml:space="preserve">Usability Evaluation </w:t>
      </w:r>
      <w:proofErr w:type="gramStart"/>
      <w:r w:rsidRPr="001C4A0F">
        <w:rPr>
          <w:rFonts w:eastAsia="Sarabun"/>
          <w:i/>
          <w:iCs/>
          <w:sz w:val="20"/>
          <w:szCs w:val="20"/>
        </w:rPr>
        <w:t>In</w:t>
      </w:r>
      <w:proofErr w:type="gramEnd"/>
      <w:r w:rsidRPr="001C4A0F">
        <w:rPr>
          <w:rFonts w:eastAsia="Sarabun"/>
          <w:i/>
          <w:iCs/>
          <w:sz w:val="20"/>
          <w:szCs w:val="20"/>
        </w:rPr>
        <w:t xml:space="preserve"> Industry,</w:t>
      </w:r>
      <w:r w:rsidRPr="001C4A0F">
        <w:rPr>
          <w:rFonts w:eastAsia="Sarabun"/>
          <w:sz w:val="20"/>
          <w:szCs w:val="20"/>
        </w:rPr>
        <w:t xml:space="preserve"> 207-212. doi:10.1201/9781498710411-35</w:t>
      </w:r>
    </w:p>
    <w:p w14:paraId="37F596E0" w14:textId="77777777" w:rsidR="002331F3" w:rsidRDefault="001C4A0F" w:rsidP="002331F3">
      <w:pPr>
        <w:spacing w:after="0" w:line="240" w:lineRule="auto"/>
        <w:ind w:left="567" w:hanging="567"/>
        <w:rPr>
          <w:bCs/>
          <w:sz w:val="20"/>
          <w:szCs w:val="20"/>
        </w:rPr>
      </w:pPr>
      <w:proofErr w:type="spellStart"/>
      <w:r w:rsidRPr="001C4A0F">
        <w:rPr>
          <w:bCs/>
          <w:sz w:val="20"/>
          <w:szCs w:val="20"/>
        </w:rPr>
        <w:t>Charness</w:t>
      </w:r>
      <w:proofErr w:type="spellEnd"/>
      <w:r w:rsidRPr="001C4A0F">
        <w:rPr>
          <w:bCs/>
          <w:sz w:val="20"/>
          <w:szCs w:val="20"/>
        </w:rPr>
        <w:t xml:space="preserve">, N., &amp; Boot, W. R. (2009). Aging and Information Technology Use: Potential and Barriers. Current Directions in Psychological Science, 18(5), 253–258. </w:t>
      </w:r>
      <w:proofErr w:type="spellStart"/>
      <w:r w:rsidRPr="001C4A0F">
        <w:rPr>
          <w:bCs/>
          <w:sz w:val="20"/>
          <w:szCs w:val="20"/>
        </w:rPr>
        <w:t>doi</w:t>
      </w:r>
      <w:proofErr w:type="spellEnd"/>
      <w:r w:rsidRPr="001C4A0F">
        <w:rPr>
          <w:bCs/>
          <w:sz w:val="20"/>
          <w:szCs w:val="20"/>
        </w:rPr>
        <w:t>: 10.1111/j.1467-8721.</w:t>
      </w:r>
      <w:proofErr w:type="gramStart"/>
      <w:r w:rsidRPr="001C4A0F">
        <w:rPr>
          <w:bCs/>
          <w:sz w:val="20"/>
          <w:szCs w:val="20"/>
        </w:rPr>
        <w:t>2009.01647.x</w:t>
      </w:r>
      <w:proofErr w:type="gramEnd"/>
    </w:p>
    <w:p w14:paraId="548849EB" w14:textId="1FE72902" w:rsidR="001C4A0F" w:rsidRPr="001C4A0F" w:rsidRDefault="002331F3" w:rsidP="002331F3">
      <w:pPr>
        <w:spacing w:after="0" w:line="240" w:lineRule="auto"/>
        <w:ind w:left="567" w:hanging="567"/>
        <w:rPr>
          <w:sz w:val="20"/>
          <w:szCs w:val="20"/>
        </w:rPr>
      </w:pPr>
      <w:proofErr w:type="spellStart"/>
      <w:r w:rsidRPr="002331F3">
        <w:rPr>
          <w:sz w:val="20"/>
          <w:szCs w:val="20"/>
        </w:rPr>
        <w:t>Choemprayong</w:t>
      </w:r>
      <w:proofErr w:type="spellEnd"/>
      <w:r w:rsidRPr="002331F3">
        <w:rPr>
          <w:sz w:val="20"/>
          <w:szCs w:val="20"/>
        </w:rPr>
        <w:t xml:space="preserve">, S., </w:t>
      </w:r>
      <w:proofErr w:type="spellStart"/>
      <w:r w:rsidRPr="002331F3">
        <w:rPr>
          <w:sz w:val="20"/>
          <w:szCs w:val="20"/>
        </w:rPr>
        <w:t>Charoenlap</w:t>
      </w:r>
      <w:proofErr w:type="spellEnd"/>
      <w:r w:rsidRPr="002331F3">
        <w:rPr>
          <w:sz w:val="20"/>
          <w:szCs w:val="20"/>
        </w:rPr>
        <w:t xml:space="preserve">, C., &amp; </w:t>
      </w:r>
      <w:proofErr w:type="spellStart"/>
      <w:r w:rsidRPr="002331F3">
        <w:rPr>
          <w:sz w:val="20"/>
          <w:szCs w:val="20"/>
        </w:rPr>
        <w:t>Piromsopa</w:t>
      </w:r>
      <w:proofErr w:type="spellEnd"/>
      <w:r w:rsidRPr="002331F3">
        <w:rPr>
          <w:sz w:val="20"/>
          <w:szCs w:val="20"/>
        </w:rPr>
        <w:t xml:space="preserve">, K. (2021). Exploring usability issues of smartphone-based physician-to-physician teleconsultation application in an </w:t>
      </w:r>
      <w:proofErr w:type="spellStart"/>
      <w:r w:rsidRPr="002331F3">
        <w:rPr>
          <w:sz w:val="20"/>
          <w:szCs w:val="20"/>
        </w:rPr>
        <w:t>orthopaedic</w:t>
      </w:r>
      <w:proofErr w:type="spellEnd"/>
      <w:r w:rsidRPr="002331F3">
        <w:rPr>
          <w:sz w:val="20"/>
          <w:szCs w:val="20"/>
        </w:rPr>
        <w:t xml:space="preserve"> clinic: A mixed-method study (Preprint). </w:t>
      </w:r>
      <w:r w:rsidRPr="002331F3">
        <w:rPr>
          <w:i/>
          <w:iCs/>
          <w:sz w:val="20"/>
          <w:szCs w:val="20"/>
        </w:rPr>
        <w:t>JMIR Human Factors</w:t>
      </w:r>
      <w:r w:rsidRPr="002331F3">
        <w:rPr>
          <w:sz w:val="20"/>
          <w:szCs w:val="20"/>
        </w:rPr>
        <w:t xml:space="preserve">. </w:t>
      </w:r>
      <w:proofErr w:type="spellStart"/>
      <w:r w:rsidRPr="002331F3">
        <w:rPr>
          <w:sz w:val="20"/>
          <w:szCs w:val="20"/>
        </w:rPr>
        <w:t>doi</w:t>
      </w:r>
      <w:proofErr w:type="spellEnd"/>
      <w:r w:rsidRPr="002331F3">
        <w:rPr>
          <w:sz w:val="20"/>
          <w:szCs w:val="20"/>
        </w:rPr>
        <w:t>: 10.2196/31130</w:t>
      </w:r>
    </w:p>
    <w:p w14:paraId="0B88B216" w14:textId="77777777" w:rsidR="001C4A0F" w:rsidRPr="001C4A0F" w:rsidRDefault="001C4A0F" w:rsidP="002331F3">
      <w:pPr>
        <w:spacing w:after="0" w:line="240" w:lineRule="auto"/>
        <w:ind w:left="567" w:hanging="567"/>
        <w:rPr>
          <w:sz w:val="20"/>
          <w:szCs w:val="20"/>
        </w:rPr>
      </w:pPr>
      <w:r w:rsidRPr="001C4A0F">
        <w:rPr>
          <w:sz w:val="20"/>
          <w:szCs w:val="20"/>
        </w:rPr>
        <w:t xml:space="preserve">Cornet, V. P., Daley, C. N., Srinivas, P., &amp; Holden, R. J. (2017). User-Centered Evaluations with Older Adults: Testing the Usability of a Mobile Health System for Heart Failure Self-Management. </w:t>
      </w:r>
      <w:r w:rsidRPr="00C70469">
        <w:rPr>
          <w:i/>
          <w:iCs/>
          <w:sz w:val="20"/>
          <w:szCs w:val="20"/>
        </w:rPr>
        <w:t>Proceedings of the Human Factors and Ergonomics Society Annual Meeting</w:t>
      </w:r>
      <w:r w:rsidRPr="001C4A0F">
        <w:rPr>
          <w:sz w:val="20"/>
          <w:szCs w:val="20"/>
        </w:rPr>
        <w:t xml:space="preserve">, 61(1), 6–10. </w:t>
      </w:r>
      <w:proofErr w:type="spellStart"/>
      <w:r w:rsidRPr="001C4A0F">
        <w:rPr>
          <w:sz w:val="20"/>
          <w:szCs w:val="20"/>
        </w:rPr>
        <w:t>doi</w:t>
      </w:r>
      <w:proofErr w:type="spellEnd"/>
      <w:r w:rsidRPr="001C4A0F">
        <w:rPr>
          <w:sz w:val="20"/>
          <w:szCs w:val="20"/>
        </w:rPr>
        <w:t>: 10.1177/1541931213601497</w:t>
      </w:r>
    </w:p>
    <w:p w14:paraId="1624B72F" w14:textId="77777777" w:rsidR="001C4A0F" w:rsidRPr="001C4A0F" w:rsidRDefault="001C4A0F" w:rsidP="002331F3">
      <w:pPr>
        <w:spacing w:after="0" w:line="240" w:lineRule="auto"/>
        <w:ind w:left="567" w:hanging="567"/>
        <w:rPr>
          <w:sz w:val="20"/>
          <w:szCs w:val="20"/>
        </w:rPr>
      </w:pPr>
      <w:proofErr w:type="spellStart"/>
      <w:r w:rsidRPr="001C4A0F">
        <w:rPr>
          <w:sz w:val="20"/>
          <w:szCs w:val="20"/>
        </w:rPr>
        <w:t>Costagliola</w:t>
      </w:r>
      <w:proofErr w:type="spellEnd"/>
      <w:r w:rsidRPr="001C4A0F">
        <w:rPr>
          <w:sz w:val="20"/>
          <w:szCs w:val="20"/>
        </w:rPr>
        <w:t xml:space="preserve">, G., Rosa, M., </w:t>
      </w:r>
      <w:proofErr w:type="spellStart"/>
      <w:r w:rsidRPr="001C4A0F">
        <w:rPr>
          <w:sz w:val="20"/>
          <w:szCs w:val="20"/>
        </w:rPr>
        <w:t>Fuccella</w:t>
      </w:r>
      <w:proofErr w:type="spellEnd"/>
      <w:r w:rsidRPr="001C4A0F">
        <w:rPr>
          <w:sz w:val="20"/>
          <w:szCs w:val="20"/>
        </w:rPr>
        <w:t xml:space="preserve">, V., &amp; Vitale, F. (2021). </w:t>
      </w:r>
      <w:proofErr w:type="spellStart"/>
      <w:r w:rsidRPr="001C4A0F">
        <w:rPr>
          <w:sz w:val="20"/>
          <w:szCs w:val="20"/>
        </w:rPr>
        <w:t>YouCare</w:t>
      </w:r>
      <w:proofErr w:type="spellEnd"/>
      <w:r w:rsidRPr="001C4A0F">
        <w:rPr>
          <w:sz w:val="20"/>
          <w:szCs w:val="20"/>
        </w:rPr>
        <w:t xml:space="preserve">: a COVID-19 Telehealth App. </w:t>
      </w:r>
      <w:r w:rsidRPr="00C70469">
        <w:rPr>
          <w:i/>
          <w:iCs/>
          <w:sz w:val="20"/>
          <w:szCs w:val="20"/>
        </w:rPr>
        <w:t>Journal of Visual Language and Computing</w:t>
      </w:r>
      <w:r w:rsidRPr="001C4A0F">
        <w:rPr>
          <w:sz w:val="20"/>
          <w:szCs w:val="20"/>
        </w:rPr>
        <w:t xml:space="preserve">, 2021(1), 20–26. </w:t>
      </w:r>
      <w:proofErr w:type="spellStart"/>
      <w:r w:rsidRPr="001C4A0F">
        <w:rPr>
          <w:sz w:val="20"/>
          <w:szCs w:val="20"/>
        </w:rPr>
        <w:t>doi</w:t>
      </w:r>
      <w:proofErr w:type="spellEnd"/>
      <w:r w:rsidRPr="001C4A0F">
        <w:rPr>
          <w:sz w:val="20"/>
          <w:szCs w:val="20"/>
        </w:rPr>
        <w:t>: 10.18293/jvlc2021-n1-009</w:t>
      </w:r>
    </w:p>
    <w:p w14:paraId="19943A9A" w14:textId="77777777" w:rsidR="001C4A0F" w:rsidRPr="001C4A0F" w:rsidRDefault="001C4A0F" w:rsidP="002331F3">
      <w:pPr>
        <w:spacing w:after="0" w:line="240" w:lineRule="auto"/>
        <w:ind w:left="567" w:hanging="567"/>
        <w:rPr>
          <w:sz w:val="20"/>
          <w:szCs w:val="20"/>
        </w:rPr>
      </w:pPr>
      <w:proofErr w:type="spellStart"/>
      <w:r w:rsidRPr="001C4A0F">
        <w:rPr>
          <w:sz w:val="20"/>
          <w:szCs w:val="20"/>
        </w:rPr>
        <w:t>Czaja</w:t>
      </w:r>
      <w:proofErr w:type="spellEnd"/>
      <w:r w:rsidRPr="001C4A0F">
        <w:rPr>
          <w:sz w:val="20"/>
          <w:szCs w:val="20"/>
        </w:rPr>
        <w:t xml:space="preserve">, S. J., Boot, W. R., </w:t>
      </w:r>
      <w:proofErr w:type="spellStart"/>
      <w:r w:rsidRPr="001C4A0F">
        <w:rPr>
          <w:sz w:val="20"/>
          <w:szCs w:val="20"/>
        </w:rPr>
        <w:t>Charness</w:t>
      </w:r>
      <w:proofErr w:type="spellEnd"/>
      <w:r w:rsidRPr="001C4A0F">
        <w:rPr>
          <w:sz w:val="20"/>
          <w:szCs w:val="20"/>
        </w:rPr>
        <w:t xml:space="preserve">, N., &amp; Rogers, W. A. (2019). Designing for Older </w:t>
      </w:r>
      <w:proofErr w:type="gramStart"/>
      <w:r w:rsidRPr="001C4A0F">
        <w:rPr>
          <w:sz w:val="20"/>
          <w:szCs w:val="20"/>
        </w:rPr>
        <w:t>Adults :</w:t>
      </w:r>
      <w:proofErr w:type="gramEnd"/>
      <w:r w:rsidRPr="001C4A0F">
        <w:rPr>
          <w:sz w:val="20"/>
          <w:szCs w:val="20"/>
        </w:rPr>
        <w:t xml:space="preserve"> principles and creative human factors approaches, 3rd ed. Abstract retrieved from </w:t>
      </w:r>
      <w:hyperlink r:id="rId9" w:history="1">
        <w:r w:rsidRPr="001C4A0F">
          <w:rPr>
            <w:rStyle w:val="Hyperlink"/>
            <w:sz w:val="20"/>
            <w:szCs w:val="20"/>
          </w:rPr>
          <w:t>https://psycnet.apa.org/record/2019-14036-000</w:t>
        </w:r>
      </w:hyperlink>
    </w:p>
    <w:p w14:paraId="6698E615" w14:textId="1D0EEF76" w:rsidR="001C4A0F" w:rsidRPr="001C4A0F" w:rsidRDefault="001C4A0F" w:rsidP="002331F3">
      <w:pPr>
        <w:spacing w:after="0" w:line="240" w:lineRule="auto"/>
        <w:ind w:left="567" w:hanging="567"/>
        <w:rPr>
          <w:sz w:val="20"/>
          <w:szCs w:val="20"/>
        </w:rPr>
      </w:pPr>
      <w:r w:rsidRPr="001C4A0F">
        <w:rPr>
          <w:sz w:val="20"/>
          <w:szCs w:val="20"/>
        </w:rPr>
        <w:t>Gao, C., Zhou, L., Liu, Z., Wang, H., &amp; Bowers, B. (2017). Mobile application for diabetes self-management in China: Do they fit for older adults?</w:t>
      </w:r>
      <w:r w:rsidR="00C70469">
        <w:rPr>
          <w:rFonts w:cstheme="minorBidi" w:hint="cs"/>
          <w:sz w:val="20"/>
          <w:szCs w:val="25"/>
          <w:cs/>
          <w:lang w:bidi="th-TH"/>
        </w:rPr>
        <w:t xml:space="preserve"> </w:t>
      </w:r>
      <w:r w:rsidRPr="00C70469">
        <w:rPr>
          <w:i/>
          <w:iCs/>
          <w:sz w:val="20"/>
          <w:szCs w:val="20"/>
        </w:rPr>
        <w:t>International Journal of Medical Informatics</w:t>
      </w:r>
      <w:r w:rsidRPr="001C4A0F">
        <w:rPr>
          <w:sz w:val="20"/>
          <w:szCs w:val="20"/>
        </w:rPr>
        <w:t xml:space="preserve">, 101, 68–74. </w:t>
      </w:r>
      <w:proofErr w:type="spellStart"/>
      <w:r w:rsidRPr="001C4A0F">
        <w:rPr>
          <w:sz w:val="20"/>
          <w:szCs w:val="20"/>
        </w:rPr>
        <w:t>doi</w:t>
      </w:r>
      <w:proofErr w:type="spellEnd"/>
      <w:r w:rsidRPr="001C4A0F">
        <w:rPr>
          <w:sz w:val="20"/>
          <w:szCs w:val="20"/>
        </w:rPr>
        <w:t>: 10.1016/j.ijmedinf.2017.02.005</w:t>
      </w:r>
    </w:p>
    <w:p w14:paraId="12BFA00E" w14:textId="77777777" w:rsidR="001C4A0F" w:rsidRPr="001C4A0F" w:rsidRDefault="001C4A0F" w:rsidP="002331F3">
      <w:pPr>
        <w:spacing w:after="0" w:line="240" w:lineRule="auto"/>
        <w:ind w:left="567" w:hanging="567"/>
        <w:rPr>
          <w:sz w:val="20"/>
          <w:szCs w:val="20"/>
        </w:rPr>
      </w:pPr>
      <w:proofErr w:type="spellStart"/>
      <w:r w:rsidRPr="001C4A0F">
        <w:rPr>
          <w:sz w:val="20"/>
          <w:szCs w:val="20"/>
        </w:rPr>
        <w:t>Georgsson</w:t>
      </w:r>
      <w:proofErr w:type="spellEnd"/>
      <w:r w:rsidRPr="001C4A0F">
        <w:rPr>
          <w:sz w:val="20"/>
          <w:szCs w:val="20"/>
        </w:rPr>
        <w:t xml:space="preserve">, M., &amp;amp; Staggers, N. (2015). Quantifying usability: An evaluation of a diabetes </w:t>
      </w:r>
      <w:proofErr w:type="spellStart"/>
      <w:r w:rsidRPr="001C4A0F">
        <w:rPr>
          <w:sz w:val="20"/>
          <w:szCs w:val="20"/>
        </w:rPr>
        <w:t>mhealth</w:t>
      </w:r>
      <w:proofErr w:type="spellEnd"/>
      <w:r w:rsidRPr="001C4A0F">
        <w:rPr>
          <w:sz w:val="20"/>
          <w:szCs w:val="20"/>
        </w:rPr>
        <w:t xml:space="preserve"> system on effectiveness, efficiency, and satisfaction metrics with associated user characteristics. </w:t>
      </w:r>
      <w:r w:rsidRPr="00C70469">
        <w:rPr>
          <w:i/>
          <w:iCs/>
          <w:sz w:val="20"/>
          <w:szCs w:val="20"/>
        </w:rPr>
        <w:t>Journal of the American Medical Informatics Association</w:t>
      </w:r>
      <w:r w:rsidRPr="001C4A0F">
        <w:rPr>
          <w:sz w:val="20"/>
          <w:szCs w:val="20"/>
        </w:rPr>
        <w:t>, 23(1), 5-11. doi:10.1093/</w:t>
      </w:r>
      <w:proofErr w:type="spellStart"/>
      <w:r w:rsidRPr="001C4A0F">
        <w:rPr>
          <w:sz w:val="20"/>
          <w:szCs w:val="20"/>
        </w:rPr>
        <w:t>jamia</w:t>
      </w:r>
      <w:proofErr w:type="spellEnd"/>
      <w:r w:rsidRPr="001C4A0F">
        <w:rPr>
          <w:sz w:val="20"/>
          <w:szCs w:val="20"/>
        </w:rPr>
        <w:t>/ocv099</w:t>
      </w:r>
    </w:p>
    <w:p w14:paraId="5C6BE631" w14:textId="77777777" w:rsidR="001C4A0F" w:rsidRPr="001C4A0F" w:rsidRDefault="001C4A0F" w:rsidP="002331F3">
      <w:pPr>
        <w:spacing w:after="0" w:line="240" w:lineRule="auto"/>
        <w:ind w:left="567" w:hanging="567"/>
        <w:rPr>
          <w:sz w:val="20"/>
          <w:szCs w:val="20"/>
        </w:rPr>
      </w:pPr>
      <w:r w:rsidRPr="001C4A0F">
        <w:rPr>
          <w:rFonts w:eastAsia="Sarabun"/>
          <w:sz w:val="20"/>
          <w:szCs w:val="20"/>
        </w:rPr>
        <w:t xml:space="preserve">Grindrod, K. A., Li, M., &amp; Gates, A. (2014). Evaluating User Perceptions of Mobile Medication Management Applications </w:t>
      </w:r>
      <w:proofErr w:type="gramStart"/>
      <w:r w:rsidRPr="001C4A0F">
        <w:rPr>
          <w:rFonts w:eastAsia="Sarabun"/>
          <w:sz w:val="20"/>
          <w:szCs w:val="20"/>
        </w:rPr>
        <w:t>With</w:t>
      </w:r>
      <w:proofErr w:type="gramEnd"/>
      <w:r w:rsidRPr="001C4A0F">
        <w:rPr>
          <w:rFonts w:eastAsia="Sarabun"/>
          <w:sz w:val="20"/>
          <w:szCs w:val="20"/>
        </w:rPr>
        <w:t xml:space="preserve"> Older Adults: A Usability Study. </w:t>
      </w:r>
      <w:r w:rsidRPr="001C4A0F">
        <w:rPr>
          <w:rFonts w:eastAsia="Sarabun"/>
          <w:i/>
          <w:iCs/>
          <w:sz w:val="20"/>
          <w:szCs w:val="20"/>
        </w:rPr>
        <w:t xml:space="preserve">JMIR </w:t>
      </w:r>
      <w:proofErr w:type="spellStart"/>
      <w:r w:rsidRPr="001C4A0F">
        <w:rPr>
          <w:rFonts w:eastAsia="Sarabun"/>
          <w:i/>
          <w:iCs/>
          <w:sz w:val="20"/>
          <w:szCs w:val="20"/>
        </w:rPr>
        <w:t>Mhealth</w:t>
      </w:r>
      <w:proofErr w:type="spellEnd"/>
      <w:r w:rsidRPr="001C4A0F">
        <w:rPr>
          <w:rFonts w:eastAsia="Sarabun"/>
          <w:i/>
          <w:iCs/>
          <w:sz w:val="20"/>
          <w:szCs w:val="20"/>
        </w:rPr>
        <w:t xml:space="preserve"> and </w:t>
      </w:r>
      <w:proofErr w:type="spellStart"/>
      <w:r w:rsidRPr="001C4A0F">
        <w:rPr>
          <w:rFonts w:eastAsia="Sarabun"/>
          <w:i/>
          <w:iCs/>
          <w:sz w:val="20"/>
          <w:szCs w:val="20"/>
        </w:rPr>
        <w:t>Uhealth</w:t>
      </w:r>
      <w:proofErr w:type="spellEnd"/>
      <w:r w:rsidRPr="001C4A0F">
        <w:rPr>
          <w:rFonts w:eastAsia="Sarabun"/>
          <w:i/>
          <w:iCs/>
          <w:sz w:val="20"/>
          <w:szCs w:val="20"/>
        </w:rPr>
        <w:t>, 2(1),</w:t>
      </w:r>
      <w:r w:rsidRPr="001C4A0F">
        <w:rPr>
          <w:rFonts w:eastAsia="Sarabun"/>
          <w:sz w:val="20"/>
          <w:szCs w:val="20"/>
        </w:rPr>
        <w:t xml:space="preserve"> e11. </w:t>
      </w:r>
      <w:proofErr w:type="spellStart"/>
      <w:r w:rsidRPr="001C4A0F">
        <w:rPr>
          <w:rFonts w:eastAsia="Sarabun"/>
          <w:sz w:val="20"/>
          <w:szCs w:val="20"/>
        </w:rPr>
        <w:t>doi</w:t>
      </w:r>
      <w:proofErr w:type="spellEnd"/>
      <w:r w:rsidRPr="001C4A0F">
        <w:rPr>
          <w:rFonts w:eastAsia="Sarabun"/>
          <w:sz w:val="20"/>
          <w:szCs w:val="20"/>
        </w:rPr>
        <w:t>: 10.2196/mhealth.3048</w:t>
      </w:r>
    </w:p>
    <w:p w14:paraId="326ACCFA"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Hong, Y., Goldberg, D., Dahlke, D. V., </w:t>
      </w:r>
      <w:proofErr w:type="spellStart"/>
      <w:r w:rsidRPr="001C4A0F">
        <w:rPr>
          <w:rFonts w:eastAsia="Sarabun"/>
          <w:sz w:val="20"/>
          <w:szCs w:val="20"/>
        </w:rPr>
        <w:t>Ory</w:t>
      </w:r>
      <w:proofErr w:type="spellEnd"/>
      <w:r w:rsidRPr="001C4A0F">
        <w:rPr>
          <w:rFonts w:eastAsia="Sarabun"/>
          <w:sz w:val="20"/>
          <w:szCs w:val="20"/>
        </w:rPr>
        <w:t>, M. G., Cargill, J. S., Coughlin, R., … Peres, S. C. (2014). Testing Usability and Acceptability of a Web Application to Promote Physical Activity (</w:t>
      </w:r>
      <w:proofErr w:type="spellStart"/>
      <w:r w:rsidRPr="001C4A0F">
        <w:rPr>
          <w:rFonts w:eastAsia="Sarabun"/>
          <w:sz w:val="20"/>
          <w:szCs w:val="20"/>
        </w:rPr>
        <w:t>iCanFit</w:t>
      </w:r>
      <w:proofErr w:type="spellEnd"/>
      <w:r w:rsidRPr="001C4A0F">
        <w:rPr>
          <w:rFonts w:eastAsia="Sarabun"/>
          <w:sz w:val="20"/>
          <w:szCs w:val="20"/>
        </w:rPr>
        <w:t xml:space="preserve">) Among Older Adults. </w:t>
      </w:r>
      <w:r w:rsidRPr="001C4A0F">
        <w:rPr>
          <w:rFonts w:eastAsia="Sarabun"/>
          <w:i/>
          <w:iCs/>
          <w:sz w:val="20"/>
          <w:szCs w:val="20"/>
        </w:rPr>
        <w:t>JMIR Human Factors, 1(1),</w:t>
      </w:r>
      <w:r w:rsidRPr="001C4A0F">
        <w:rPr>
          <w:rFonts w:eastAsia="Sarabun"/>
          <w:sz w:val="20"/>
          <w:szCs w:val="20"/>
        </w:rPr>
        <w:t xml:space="preserve"> e2. </w:t>
      </w:r>
      <w:proofErr w:type="spellStart"/>
      <w:r w:rsidRPr="001C4A0F">
        <w:rPr>
          <w:rFonts w:eastAsia="Sarabun"/>
          <w:sz w:val="20"/>
          <w:szCs w:val="20"/>
        </w:rPr>
        <w:t>doi</w:t>
      </w:r>
      <w:proofErr w:type="spellEnd"/>
      <w:r w:rsidRPr="001C4A0F">
        <w:rPr>
          <w:rFonts w:eastAsia="Sarabun"/>
          <w:sz w:val="20"/>
          <w:szCs w:val="20"/>
        </w:rPr>
        <w:t>: 10.2196/humanfactors.3787</w:t>
      </w:r>
    </w:p>
    <w:p w14:paraId="4646713B" w14:textId="77777777" w:rsidR="001C4A0F" w:rsidRPr="001C4A0F" w:rsidRDefault="001C4A0F" w:rsidP="002331F3">
      <w:pPr>
        <w:spacing w:after="0" w:line="240" w:lineRule="auto"/>
        <w:ind w:left="567" w:hanging="567"/>
        <w:rPr>
          <w:sz w:val="20"/>
          <w:szCs w:val="20"/>
        </w:rPr>
      </w:pPr>
      <w:proofErr w:type="spellStart"/>
      <w:r w:rsidRPr="001C4A0F">
        <w:rPr>
          <w:sz w:val="20"/>
          <w:szCs w:val="20"/>
        </w:rPr>
        <w:t>Isaković</w:t>
      </w:r>
      <w:proofErr w:type="spellEnd"/>
      <w:r w:rsidRPr="001C4A0F">
        <w:rPr>
          <w:sz w:val="20"/>
          <w:szCs w:val="20"/>
        </w:rPr>
        <w:t xml:space="preserve">, M., </w:t>
      </w:r>
      <w:proofErr w:type="spellStart"/>
      <w:r w:rsidRPr="001C4A0F">
        <w:rPr>
          <w:sz w:val="20"/>
          <w:szCs w:val="20"/>
        </w:rPr>
        <w:t>Sedlar</w:t>
      </w:r>
      <w:proofErr w:type="spellEnd"/>
      <w:r w:rsidRPr="001C4A0F">
        <w:rPr>
          <w:sz w:val="20"/>
          <w:szCs w:val="20"/>
        </w:rPr>
        <w:t xml:space="preserve">, U., Volk, M., &amp; </w:t>
      </w:r>
      <w:proofErr w:type="spellStart"/>
      <w:r w:rsidRPr="001C4A0F">
        <w:rPr>
          <w:sz w:val="20"/>
          <w:szCs w:val="20"/>
        </w:rPr>
        <w:t>Bešter</w:t>
      </w:r>
      <w:proofErr w:type="spellEnd"/>
      <w:r w:rsidRPr="001C4A0F">
        <w:rPr>
          <w:sz w:val="20"/>
          <w:szCs w:val="20"/>
        </w:rPr>
        <w:t xml:space="preserve">, J. (2016). Usability Pitfalls of Diabetes mHealth Apps for the Elderly. </w:t>
      </w:r>
      <w:r w:rsidRPr="00C70469">
        <w:rPr>
          <w:i/>
          <w:iCs/>
          <w:sz w:val="20"/>
          <w:szCs w:val="20"/>
        </w:rPr>
        <w:t>Journal of Diabetes Research</w:t>
      </w:r>
      <w:r w:rsidRPr="001C4A0F">
        <w:rPr>
          <w:sz w:val="20"/>
          <w:szCs w:val="20"/>
        </w:rPr>
        <w:t xml:space="preserve">, 2016, 1–9. </w:t>
      </w:r>
      <w:proofErr w:type="spellStart"/>
      <w:r w:rsidRPr="001C4A0F">
        <w:rPr>
          <w:sz w:val="20"/>
          <w:szCs w:val="20"/>
        </w:rPr>
        <w:t>doi</w:t>
      </w:r>
      <w:proofErr w:type="spellEnd"/>
      <w:r w:rsidRPr="001C4A0F">
        <w:rPr>
          <w:sz w:val="20"/>
          <w:szCs w:val="20"/>
        </w:rPr>
        <w:t>: 10.1155/2016/1604609</w:t>
      </w:r>
    </w:p>
    <w:p w14:paraId="1772B92E" w14:textId="77777777" w:rsidR="001C4A0F" w:rsidRPr="001C4A0F" w:rsidRDefault="001C4A0F" w:rsidP="002331F3">
      <w:pPr>
        <w:spacing w:after="0" w:line="240" w:lineRule="auto"/>
        <w:ind w:left="567" w:hanging="567"/>
        <w:rPr>
          <w:sz w:val="20"/>
          <w:szCs w:val="20"/>
        </w:rPr>
      </w:pPr>
      <w:r w:rsidRPr="001C4A0F">
        <w:rPr>
          <w:sz w:val="20"/>
          <w:szCs w:val="20"/>
        </w:rPr>
        <w:t xml:space="preserve">Iyanna, S., Kaur, P., </w:t>
      </w:r>
      <w:proofErr w:type="spellStart"/>
      <w:r w:rsidRPr="001C4A0F">
        <w:rPr>
          <w:sz w:val="20"/>
          <w:szCs w:val="20"/>
        </w:rPr>
        <w:t>Ractham</w:t>
      </w:r>
      <w:proofErr w:type="spellEnd"/>
      <w:r w:rsidRPr="001C4A0F">
        <w:rPr>
          <w:sz w:val="20"/>
          <w:szCs w:val="20"/>
        </w:rPr>
        <w:t xml:space="preserve">, P., Talwar, S., &amp; Islam, A. N. (2022). Digital transformation of healthcare sector. What is impeding adoption and continued usage of technology-driven innovations by end-users? </w:t>
      </w:r>
      <w:r w:rsidRPr="001C4A0F">
        <w:rPr>
          <w:i/>
          <w:iCs/>
          <w:sz w:val="20"/>
          <w:szCs w:val="20"/>
        </w:rPr>
        <w:t>Journal of Business Research</w:t>
      </w:r>
      <w:r w:rsidRPr="001C4A0F">
        <w:rPr>
          <w:sz w:val="20"/>
          <w:szCs w:val="20"/>
        </w:rPr>
        <w:t>, 153, 150-161.</w:t>
      </w:r>
    </w:p>
    <w:p w14:paraId="2736DDE6" w14:textId="5460AA0A" w:rsid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Jimison</w:t>
      </w:r>
      <w:proofErr w:type="spellEnd"/>
      <w:r w:rsidRPr="001C4A0F">
        <w:rPr>
          <w:rFonts w:eastAsia="Sarabun"/>
          <w:sz w:val="20"/>
          <w:szCs w:val="20"/>
        </w:rPr>
        <w:t xml:space="preserve">, H., Gorman, P., Woods, S., Nygren, P., Walker, M., Norris, S., &amp; Hersh, W. (2008). Barriers and drivers of health information technology use for the elderly, chronically ill, and underserved. </w:t>
      </w:r>
      <w:r w:rsidRPr="001C4A0F">
        <w:rPr>
          <w:rFonts w:eastAsia="Sarabun"/>
          <w:i/>
          <w:iCs/>
          <w:sz w:val="20"/>
          <w:szCs w:val="20"/>
        </w:rPr>
        <w:t xml:space="preserve">Evidence report/technology assessment, (175), </w:t>
      </w:r>
      <w:r w:rsidRPr="001C4A0F">
        <w:rPr>
          <w:rFonts w:eastAsia="Sarabun"/>
          <w:sz w:val="20"/>
          <w:szCs w:val="20"/>
        </w:rPr>
        <w:t>1–1422.</w:t>
      </w:r>
    </w:p>
    <w:p w14:paraId="1B681A93" w14:textId="1E8230C7" w:rsidR="00204DE3" w:rsidRPr="00204DE3" w:rsidRDefault="00204DE3" w:rsidP="002331F3">
      <w:pPr>
        <w:spacing w:after="0" w:line="240" w:lineRule="auto"/>
        <w:ind w:left="567" w:hanging="567"/>
        <w:rPr>
          <w:rFonts w:eastAsia="Sarabun"/>
          <w:sz w:val="20"/>
          <w:szCs w:val="20"/>
        </w:rPr>
      </w:pPr>
      <w:r>
        <w:rPr>
          <w:rFonts w:eastAsia="Sarabun"/>
          <w:sz w:val="20"/>
          <w:szCs w:val="20"/>
        </w:rPr>
        <w:t xml:space="preserve">Kaewkitipong, L., Chen, C., &amp; </w:t>
      </w:r>
      <w:proofErr w:type="spellStart"/>
      <w:r>
        <w:rPr>
          <w:rFonts w:eastAsia="Sarabun"/>
          <w:sz w:val="20"/>
          <w:szCs w:val="20"/>
        </w:rPr>
        <w:t>Ractham</w:t>
      </w:r>
      <w:proofErr w:type="spellEnd"/>
      <w:r>
        <w:rPr>
          <w:rFonts w:eastAsia="Sarabun"/>
          <w:sz w:val="20"/>
          <w:szCs w:val="20"/>
        </w:rPr>
        <w:t xml:space="preserve">, P. (2021). Examining factors influencing COVID-19 Vaccine Tourism for International Tourists. </w:t>
      </w:r>
      <w:r>
        <w:rPr>
          <w:rFonts w:eastAsia="Sarabun"/>
          <w:i/>
          <w:iCs/>
          <w:sz w:val="20"/>
          <w:szCs w:val="20"/>
        </w:rPr>
        <w:t>Sustainability</w:t>
      </w:r>
      <w:r>
        <w:rPr>
          <w:rFonts w:eastAsia="Sarabun"/>
          <w:sz w:val="20"/>
          <w:szCs w:val="20"/>
        </w:rPr>
        <w:t>, 13, 12867. Doi:10.3390/su132212867.</w:t>
      </w:r>
    </w:p>
    <w:p w14:paraId="7EEB7F44" w14:textId="57122215" w:rsidR="001C4A0F" w:rsidRP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Kamana</w:t>
      </w:r>
      <w:proofErr w:type="spellEnd"/>
      <w:r w:rsidRPr="001C4A0F">
        <w:rPr>
          <w:rFonts w:eastAsia="Sarabun"/>
          <w:sz w:val="20"/>
          <w:szCs w:val="20"/>
        </w:rPr>
        <w:t xml:space="preserve">, M. (2016). Investigating usability issues of mHealth apps for elderly people A case study approach (Master’s thesis). Blekinge Institute of Technology. Retrieved from </w:t>
      </w:r>
      <w:hyperlink r:id="rId10" w:history="1">
        <w:r w:rsidR="00C70469" w:rsidRPr="00D8359C">
          <w:rPr>
            <w:rStyle w:val="Hyperlink"/>
            <w:rFonts w:eastAsia="Sarabun"/>
            <w:sz w:val="20"/>
            <w:szCs w:val="20"/>
          </w:rPr>
          <w:t>https://www.diva-portal.org/smash/get/diva2:913110/FULLTEXT02.pdf</w:t>
        </w:r>
      </w:hyperlink>
      <w:bookmarkStart w:id="35" w:name="_GoBack"/>
      <w:bookmarkEnd w:id="35"/>
    </w:p>
    <w:p w14:paraId="2B7E552E"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Karat, J. (1997). </w:t>
      </w:r>
      <w:r w:rsidRPr="00C70469">
        <w:rPr>
          <w:rFonts w:eastAsia="Sarabun"/>
          <w:sz w:val="20"/>
          <w:szCs w:val="20"/>
        </w:rPr>
        <w:t>User-Centered Software Evaluation Methodologies</w:t>
      </w:r>
      <w:r w:rsidRPr="001C4A0F">
        <w:rPr>
          <w:rFonts w:eastAsia="Sarabun"/>
          <w:i/>
          <w:iCs/>
          <w:sz w:val="20"/>
          <w:szCs w:val="20"/>
        </w:rPr>
        <w:t>. Handbook of human-computer interaction, 2nd ed,</w:t>
      </w:r>
      <w:r w:rsidRPr="001C4A0F">
        <w:rPr>
          <w:rFonts w:eastAsia="Sarabun"/>
          <w:sz w:val="20"/>
          <w:szCs w:val="20"/>
        </w:rPr>
        <w:t xml:space="preserve"> 689-704. </w:t>
      </w:r>
      <w:proofErr w:type="spellStart"/>
      <w:r w:rsidRPr="001C4A0F">
        <w:rPr>
          <w:rFonts w:eastAsia="Sarabun"/>
          <w:sz w:val="20"/>
          <w:szCs w:val="20"/>
        </w:rPr>
        <w:t>doi</w:t>
      </w:r>
      <w:proofErr w:type="spellEnd"/>
      <w:r w:rsidRPr="001C4A0F">
        <w:rPr>
          <w:rFonts w:eastAsia="Sarabun"/>
          <w:sz w:val="20"/>
          <w:szCs w:val="20"/>
        </w:rPr>
        <w:t>: 10.1016/B978-044481862-1.50094-7</w:t>
      </w:r>
    </w:p>
    <w:p w14:paraId="28969AC2"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Lee, C. &amp; Coughlin, J.F. (2015). Generational Differences in Adoption and Use of Information and Communications Technology. </w:t>
      </w:r>
      <w:r w:rsidRPr="001C4A0F">
        <w:rPr>
          <w:rFonts w:eastAsia="Sarabun"/>
          <w:i/>
          <w:iCs/>
          <w:sz w:val="20"/>
          <w:szCs w:val="20"/>
        </w:rPr>
        <w:t>Proceedings of the Human Factors and Ergonomics Society Annual Meeting. 59,</w:t>
      </w:r>
      <w:r w:rsidRPr="001C4A0F">
        <w:rPr>
          <w:rFonts w:eastAsia="Sarabun"/>
          <w:sz w:val="20"/>
          <w:szCs w:val="20"/>
        </w:rPr>
        <w:t xml:space="preserve"> 892-896. </w:t>
      </w:r>
      <w:proofErr w:type="spellStart"/>
      <w:r w:rsidRPr="001C4A0F">
        <w:rPr>
          <w:rFonts w:eastAsia="Sarabun"/>
          <w:sz w:val="20"/>
          <w:szCs w:val="20"/>
        </w:rPr>
        <w:t>doi</w:t>
      </w:r>
      <w:proofErr w:type="spellEnd"/>
      <w:r w:rsidRPr="001C4A0F">
        <w:rPr>
          <w:rFonts w:eastAsia="Sarabun"/>
          <w:sz w:val="20"/>
          <w:szCs w:val="20"/>
        </w:rPr>
        <w:t>: 10.1177/1541931215591264</w:t>
      </w:r>
    </w:p>
    <w:p w14:paraId="34BBBE2C" w14:textId="77777777" w:rsidR="001C4A0F" w:rsidRPr="001C4A0F" w:rsidRDefault="001C4A0F" w:rsidP="002331F3">
      <w:pPr>
        <w:spacing w:after="0" w:line="240" w:lineRule="auto"/>
        <w:ind w:left="567" w:hanging="567"/>
        <w:rPr>
          <w:rFonts w:eastAsia="DFKai-SB"/>
          <w:bCs/>
          <w:iCs/>
          <w:sz w:val="20"/>
          <w:szCs w:val="20"/>
        </w:rPr>
      </w:pPr>
      <w:r w:rsidRPr="001C4A0F">
        <w:rPr>
          <w:rFonts w:eastAsia="Sarabun"/>
          <w:sz w:val="20"/>
          <w:szCs w:val="20"/>
        </w:rPr>
        <w:t xml:space="preserve">Lewis, J. R., &amp; </w:t>
      </w:r>
      <w:proofErr w:type="spellStart"/>
      <w:r w:rsidRPr="001C4A0F">
        <w:rPr>
          <w:rFonts w:eastAsia="Sarabun"/>
          <w:sz w:val="20"/>
          <w:szCs w:val="20"/>
        </w:rPr>
        <w:t>Sauro</w:t>
      </w:r>
      <w:proofErr w:type="spellEnd"/>
      <w:r w:rsidRPr="001C4A0F">
        <w:rPr>
          <w:rFonts w:eastAsia="Sarabun"/>
          <w:sz w:val="20"/>
          <w:szCs w:val="20"/>
        </w:rPr>
        <w:t xml:space="preserve">, J. (2009). The Factor Structure of the System Usability Scale. </w:t>
      </w:r>
      <w:r w:rsidRPr="001C4A0F">
        <w:rPr>
          <w:rFonts w:eastAsia="Sarabun"/>
          <w:i/>
          <w:iCs/>
          <w:sz w:val="20"/>
          <w:szCs w:val="20"/>
        </w:rPr>
        <w:t>Human Centered Design,</w:t>
      </w:r>
      <w:r w:rsidRPr="001C4A0F">
        <w:rPr>
          <w:rFonts w:eastAsia="Sarabun"/>
          <w:sz w:val="20"/>
          <w:szCs w:val="20"/>
        </w:rPr>
        <w:t xml:space="preserve"> 94–103. </w:t>
      </w:r>
      <w:proofErr w:type="spellStart"/>
      <w:r w:rsidRPr="001C4A0F">
        <w:rPr>
          <w:rFonts w:eastAsia="Sarabun"/>
          <w:sz w:val="20"/>
          <w:szCs w:val="20"/>
        </w:rPr>
        <w:t>doi</w:t>
      </w:r>
      <w:proofErr w:type="spellEnd"/>
      <w:r w:rsidRPr="001C4A0F">
        <w:rPr>
          <w:rFonts w:eastAsia="Sarabun"/>
          <w:sz w:val="20"/>
          <w:szCs w:val="20"/>
        </w:rPr>
        <w:t>: 10.1007/978-3-642-02806-9_12</w:t>
      </w:r>
    </w:p>
    <w:p w14:paraId="217B7295" w14:textId="77777777" w:rsidR="001C4A0F" w:rsidRPr="001C4A0F" w:rsidRDefault="001C4A0F" w:rsidP="002331F3">
      <w:pPr>
        <w:spacing w:after="0" w:line="240" w:lineRule="auto"/>
        <w:ind w:left="567" w:hanging="567"/>
        <w:rPr>
          <w:sz w:val="20"/>
          <w:szCs w:val="20"/>
        </w:rPr>
      </w:pPr>
      <w:proofErr w:type="spellStart"/>
      <w:r w:rsidRPr="001C4A0F">
        <w:rPr>
          <w:sz w:val="20"/>
          <w:szCs w:val="20"/>
        </w:rPr>
        <w:t>Lilholt</w:t>
      </w:r>
      <w:proofErr w:type="spellEnd"/>
      <w:r w:rsidRPr="001C4A0F">
        <w:rPr>
          <w:sz w:val="20"/>
          <w:szCs w:val="20"/>
        </w:rPr>
        <w:t xml:space="preserve">, P.H., </w:t>
      </w:r>
      <w:proofErr w:type="spellStart"/>
      <w:r w:rsidRPr="001C4A0F">
        <w:rPr>
          <w:sz w:val="20"/>
          <w:szCs w:val="20"/>
        </w:rPr>
        <w:t>Heiden</w:t>
      </w:r>
      <w:proofErr w:type="spellEnd"/>
      <w:r w:rsidRPr="001C4A0F">
        <w:rPr>
          <w:sz w:val="20"/>
          <w:szCs w:val="20"/>
        </w:rPr>
        <w:t xml:space="preserve">, S., &amp; </w:t>
      </w:r>
      <w:proofErr w:type="spellStart"/>
      <w:r w:rsidRPr="001C4A0F">
        <w:rPr>
          <w:sz w:val="20"/>
          <w:szCs w:val="20"/>
        </w:rPr>
        <w:t>Hejlesen</w:t>
      </w:r>
      <w:proofErr w:type="spellEnd"/>
      <w:r w:rsidRPr="001C4A0F">
        <w:rPr>
          <w:sz w:val="20"/>
          <w:szCs w:val="20"/>
        </w:rPr>
        <w:t xml:space="preserve">, O.K. (2014). User satisfaction and experience with a telehealth system for the Danish </w:t>
      </w:r>
      <w:proofErr w:type="spellStart"/>
      <w:r w:rsidRPr="001C4A0F">
        <w:rPr>
          <w:sz w:val="20"/>
          <w:szCs w:val="20"/>
        </w:rPr>
        <w:t>TeleCare</w:t>
      </w:r>
      <w:proofErr w:type="spellEnd"/>
      <w:r w:rsidRPr="001C4A0F">
        <w:rPr>
          <w:sz w:val="20"/>
          <w:szCs w:val="20"/>
        </w:rPr>
        <w:t xml:space="preserve"> North Trail: a think-aloud study, </w:t>
      </w:r>
      <w:r w:rsidRPr="001C4A0F">
        <w:rPr>
          <w:i/>
          <w:iCs/>
          <w:sz w:val="20"/>
          <w:szCs w:val="20"/>
        </w:rPr>
        <w:t>e-Health – For Continuity of Care</w:t>
      </w:r>
      <w:r w:rsidRPr="001C4A0F">
        <w:rPr>
          <w:sz w:val="20"/>
          <w:szCs w:val="20"/>
        </w:rPr>
        <w:t xml:space="preserve">, 205, 900-904. 10.3233/978-1-61499-432-9-900Constantinescu </w:t>
      </w:r>
      <w:r w:rsidRPr="001C4A0F">
        <w:rPr>
          <w:i/>
          <w:iCs/>
          <w:sz w:val="20"/>
          <w:szCs w:val="20"/>
        </w:rPr>
        <w:t>et al.</w:t>
      </w:r>
      <w:r w:rsidRPr="001C4A0F">
        <w:rPr>
          <w:sz w:val="20"/>
          <w:szCs w:val="20"/>
        </w:rPr>
        <w:t xml:space="preserve"> (2018)</w:t>
      </w:r>
    </w:p>
    <w:p w14:paraId="17E77461"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McAlister, C., &amp; </w:t>
      </w:r>
      <w:proofErr w:type="spellStart"/>
      <w:r w:rsidRPr="001C4A0F">
        <w:rPr>
          <w:rFonts w:eastAsia="Sarabun"/>
          <w:sz w:val="20"/>
          <w:szCs w:val="20"/>
        </w:rPr>
        <w:t>Schmitter</w:t>
      </w:r>
      <w:proofErr w:type="spellEnd"/>
      <w:r w:rsidRPr="001C4A0F">
        <w:rPr>
          <w:rFonts w:eastAsia="Sarabun"/>
          <w:sz w:val="20"/>
          <w:szCs w:val="20"/>
        </w:rPr>
        <w:t xml:space="preserve">-Edgecombe, M. (2013). Naturalistic assessment of executive function and everyday multitasking in healthy older adults. </w:t>
      </w:r>
      <w:r w:rsidRPr="001C4A0F">
        <w:rPr>
          <w:rFonts w:eastAsia="Sarabun"/>
          <w:i/>
          <w:iCs/>
          <w:sz w:val="20"/>
          <w:szCs w:val="20"/>
        </w:rPr>
        <w:t xml:space="preserve">Aging, Neuropsychology, and Cognition, 20(6), </w:t>
      </w:r>
      <w:r w:rsidRPr="001C4A0F">
        <w:rPr>
          <w:rFonts w:eastAsia="Sarabun"/>
          <w:sz w:val="20"/>
          <w:szCs w:val="20"/>
        </w:rPr>
        <w:t xml:space="preserve">735–756. </w:t>
      </w:r>
      <w:proofErr w:type="spellStart"/>
      <w:r w:rsidRPr="001C4A0F">
        <w:rPr>
          <w:rFonts w:eastAsia="Sarabun"/>
          <w:sz w:val="20"/>
          <w:szCs w:val="20"/>
        </w:rPr>
        <w:t>doi</w:t>
      </w:r>
      <w:proofErr w:type="spellEnd"/>
      <w:r w:rsidRPr="001C4A0F">
        <w:rPr>
          <w:rFonts w:eastAsia="Sarabun"/>
          <w:sz w:val="20"/>
          <w:szCs w:val="20"/>
        </w:rPr>
        <w:t>: 10.1080/13825585.2013.781990</w:t>
      </w:r>
    </w:p>
    <w:p w14:paraId="25687433" w14:textId="77777777" w:rsidR="001C4A0F" w:rsidRP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Mehra</w:t>
      </w:r>
      <w:proofErr w:type="spellEnd"/>
      <w:r w:rsidRPr="001C4A0F">
        <w:rPr>
          <w:rFonts w:eastAsia="Sarabun"/>
          <w:sz w:val="20"/>
          <w:szCs w:val="20"/>
        </w:rPr>
        <w:t xml:space="preserve">, S., Visser, B., </w:t>
      </w:r>
      <w:proofErr w:type="spellStart"/>
      <w:r w:rsidRPr="001C4A0F">
        <w:rPr>
          <w:rFonts w:eastAsia="Sarabun"/>
          <w:sz w:val="20"/>
          <w:szCs w:val="20"/>
        </w:rPr>
        <w:t>Cila</w:t>
      </w:r>
      <w:proofErr w:type="spellEnd"/>
      <w:r w:rsidRPr="001C4A0F">
        <w:rPr>
          <w:rFonts w:eastAsia="Sarabun"/>
          <w:sz w:val="20"/>
          <w:szCs w:val="20"/>
        </w:rPr>
        <w:t xml:space="preserve">, N., van den </w:t>
      </w:r>
      <w:proofErr w:type="spellStart"/>
      <w:r w:rsidRPr="001C4A0F">
        <w:rPr>
          <w:rFonts w:eastAsia="Sarabun"/>
          <w:sz w:val="20"/>
          <w:szCs w:val="20"/>
        </w:rPr>
        <w:t>Helder</w:t>
      </w:r>
      <w:proofErr w:type="spellEnd"/>
      <w:r w:rsidRPr="001C4A0F">
        <w:rPr>
          <w:rFonts w:eastAsia="Sarabun"/>
          <w:sz w:val="20"/>
          <w:szCs w:val="20"/>
        </w:rPr>
        <w:t xml:space="preserve">, J., </w:t>
      </w:r>
      <w:proofErr w:type="spellStart"/>
      <w:r w:rsidRPr="001C4A0F">
        <w:rPr>
          <w:rFonts w:eastAsia="Sarabun"/>
          <w:sz w:val="20"/>
          <w:szCs w:val="20"/>
        </w:rPr>
        <w:t>Engelbert</w:t>
      </w:r>
      <w:proofErr w:type="spellEnd"/>
      <w:r w:rsidRPr="001C4A0F">
        <w:rPr>
          <w:rFonts w:eastAsia="Sarabun"/>
          <w:sz w:val="20"/>
          <w:szCs w:val="20"/>
        </w:rPr>
        <w:t xml:space="preserve">, R. H., </w:t>
      </w:r>
      <w:proofErr w:type="spellStart"/>
      <w:r w:rsidRPr="001C4A0F">
        <w:rPr>
          <w:rFonts w:eastAsia="Sarabun"/>
          <w:sz w:val="20"/>
          <w:szCs w:val="20"/>
        </w:rPr>
        <w:t>Weijs</w:t>
      </w:r>
      <w:proofErr w:type="spellEnd"/>
      <w:r w:rsidRPr="001C4A0F">
        <w:rPr>
          <w:rFonts w:eastAsia="Sarabun"/>
          <w:sz w:val="20"/>
          <w:szCs w:val="20"/>
        </w:rPr>
        <w:t xml:space="preserve">, P. J., &amp; </w:t>
      </w:r>
      <w:proofErr w:type="spellStart"/>
      <w:r w:rsidRPr="001C4A0F">
        <w:rPr>
          <w:rFonts w:eastAsia="Sarabun"/>
          <w:sz w:val="20"/>
          <w:szCs w:val="20"/>
        </w:rPr>
        <w:t>Kröse</w:t>
      </w:r>
      <w:proofErr w:type="spellEnd"/>
      <w:r w:rsidRPr="001C4A0F">
        <w:rPr>
          <w:rFonts w:eastAsia="Sarabun"/>
          <w:sz w:val="20"/>
          <w:szCs w:val="20"/>
        </w:rPr>
        <w:t xml:space="preserve">, B. J. (2019). Supporting Older Adults in Exercising </w:t>
      </w:r>
      <w:proofErr w:type="gramStart"/>
      <w:r w:rsidRPr="001C4A0F">
        <w:rPr>
          <w:rFonts w:eastAsia="Sarabun"/>
          <w:sz w:val="20"/>
          <w:szCs w:val="20"/>
        </w:rPr>
        <w:t>With</w:t>
      </w:r>
      <w:proofErr w:type="gramEnd"/>
      <w:r w:rsidRPr="001C4A0F">
        <w:rPr>
          <w:rFonts w:eastAsia="Sarabun"/>
          <w:sz w:val="20"/>
          <w:szCs w:val="20"/>
        </w:rPr>
        <w:t xml:space="preserve"> a Tablet: A Usability Study. </w:t>
      </w:r>
      <w:r w:rsidRPr="001C4A0F">
        <w:rPr>
          <w:rFonts w:eastAsia="Sarabun"/>
          <w:i/>
          <w:iCs/>
          <w:sz w:val="20"/>
          <w:szCs w:val="20"/>
        </w:rPr>
        <w:t xml:space="preserve">JMIR human factors, </w:t>
      </w:r>
      <w:r w:rsidRPr="00C70469">
        <w:rPr>
          <w:rFonts w:eastAsia="Sarabun"/>
          <w:sz w:val="20"/>
          <w:szCs w:val="20"/>
        </w:rPr>
        <w:t>6</w:t>
      </w:r>
      <w:r w:rsidRPr="001C4A0F">
        <w:rPr>
          <w:rFonts w:eastAsia="Sarabun"/>
          <w:i/>
          <w:iCs/>
          <w:sz w:val="20"/>
          <w:szCs w:val="20"/>
        </w:rPr>
        <w:t xml:space="preserve">(1), </w:t>
      </w:r>
      <w:r w:rsidRPr="001C4A0F">
        <w:rPr>
          <w:rFonts w:eastAsia="Sarabun"/>
          <w:sz w:val="20"/>
          <w:szCs w:val="20"/>
        </w:rPr>
        <w:t xml:space="preserve">e11598. </w:t>
      </w:r>
      <w:proofErr w:type="spellStart"/>
      <w:r w:rsidRPr="001C4A0F">
        <w:rPr>
          <w:rFonts w:eastAsia="Sarabun"/>
          <w:sz w:val="20"/>
          <w:szCs w:val="20"/>
        </w:rPr>
        <w:t>doi</w:t>
      </w:r>
      <w:proofErr w:type="spellEnd"/>
      <w:r w:rsidRPr="001C4A0F">
        <w:rPr>
          <w:rFonts w:eastAsia="Sarabun"/>
          <w:sz w:val="20"/>
          <w:szCs w:val="20"/>
        </w:rPr>
        <w:t>: 10.2196/11598</w:t>
      </w:r>
    </w:p>
    <w:p w14:paraId="333E7C87" w14:textId="77777777" w:rsidR="001C4A0F" w:rsidRP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Mitzner</w:t>
      </w:r>
      <w:proofErr w:type="spellEnd"/>
      <w:r w:rsidRPr="001C4A0F">
        <w:rPr>
          <w:rFonts w:eastAsia="Sarabun"/>
          <w:sz w:val="20"/>
          <w:szCs w:val="20"/>
        </w:rPr>
        <w:t xml:space="preserve">, T. L., McBride, S. E., </w:t>
      </w:r>
      <w:proofErr w:type="spellStart"/>
      <w:r w:rsidRPr="001C4A0F">
        <w:rPr>
          <w:rFonts w:eastAsia="Sarabun"/>
          <w:sz w:val="20"/>
          <w:szCs w:val="20"/>
        </w:rPr>
        <w:t>Barg-Walkow</w:t>
      </w:r>
      <w:proofErr w:type="spellEnd"/>
      <w:r w:rsidRPr="001C4A0F">
        <w:rPr>
          <w:rFonts w:eastAsia="Sarabun"/>
          <w:sz w:val="20"/>
          <w:szCs w:val="20"/>
        </w:rPr>
        <w:t xml:space="preserve">, L. H., &amp; Rogers, W. A. (2013). Self-Management of Wellness and Illness in an Aging Population. </w:t>
      </w:r>
      <w:r w:rsidRPr="001C4A0F">
        <w:rPr>
          <w:rFonts w:eastAsia="Sarabun"/>
          <w:i/>
          <w:iCs/>
          <w:sz w:val="20"/>
          <w:szCs w:val="20"/>
        </w:rPr>
        <w:t xml:space="preserve">Reviews of Human Factors and Ergonomics, 8(1), </w:t>
      </w:r>
      <w:r w:rsidRPr="001C4A0F">
        <w:rPr>
          <w:rFonts w:eastAsia="Sarabun"/>
          <w:sz w:val="20"/>
          <w:szCs w:val="20"/>
        </w:rPr>
        <w:t xml:space="preserve">277–333. </w:t>
      </w:r>
      <w:proofErr w:type="spellStart"/>
      <w:r w:rsidRPr="001C4A0F">
        <w:rPr>
          <w:rFonts w:eastAsia="Sarabun"/>
          <w:sz w:val="20"/>
          <w:szCs w:val="20"/>
        </w:rPr>
        <w:t>doi</w:t>
      </w:r>
      <w:proofErr w:type="spellEnd"/>
      <w:r w:rsidRPr="001C4A0F">
        <w:rPr>
          <w:rFonts w:eastAsia="Sarabun"/>
          <w:sz w:val="20"/>
          <w:szCs w:val="20"/>
        </w:rPr>
        <w:t>: 10.1177/1557234X13492979</w:t>
      </w:r>
    </w:p>
    <w:p w14:paraId="7F3C2320" w14:textId="77777777" w:rsidR="001C4A0F" w:rsidRPr="001C4A0F" w:rsidRDefault="001C4A0F" w:rsidP="002331F3">
      <w:pPr>
        <w:spacing w:after="0" w:line="240" w:lineRule="auto"/>
        <w:ind w:left="567" w:hanging="567"/>
        <w:rPr>
          <w:rFonts w:eastAsia="Sarabun"/>
          <w:sz w:val="20"/>
          <w:szCs w:val="20"/>
        </w:rPr>
      </w:pPr>
      <w:r w:rsidRPr="001C4A0F">
        <w:rPr>
          <w:sz w:val="20"/>
          <w:szCs w:val="20"/>
        </w:rPr>
        <w:t xml:space="preserve">Mack, R. L., &amp; Nielsen, J. (1994). Usability inspection methods. Retrieved from </w:t>
      </w:r>
      <w:hyperlink r:id="rId11" w:history="1">
        <w:r w:rsidRPr="001C4A0F">
          <w:rPr>
            <w:rStyle w:val="Hyperlink"/>
            <w:sz w:val="20"/>
            <w:szCs w:val="20"/>
          </w:rPr>
          <w:t>https://www.nngroup.com/books/usability-inspection-methods</w:t>
        </w:r>
      </w:hyperlink>
      <w:r w:rsidRPr="001C4A0F">
        <w:rPr>
          <w:sz w:val="20"/>
          <w:szCs w:val="20"/>
        </w:rPr>
        <w:t>.</w:t>
      </w:r>
    </w:p>
    <w:p w14:paraId="411C8BE5" w14:textId="77777777" w:rsidR="001C4A0F" w:rsidRPr="001C4A0F" w:rsidRDefault="001C4A0F" w:rsidP="002331F3">
      <w:pPr>
        <w:spacing w:after="0" w:line="240" w:lineRule="auto"/>
        <w:ind w:left="567" w:hanging="567"/>
        <w:rPr>
          <w:rFonts w:eastAsia="Sarabun"/>
          <w:sz w:val="20"/>
          <w:szCs w:val="20"/>
          <w:lang w:val="en-GB"/>
        </w:rPr>
      </w:pPr>
      <w:r w:rsidRPr="001C4A0F">
        <w:rPr>
          <w:rFonts w:eastAsia="Sarabun"/>
          <w:sz w:val="20"/>
          <w:szCs w:val="20"/>
        </w:rPr>
        <w:t xml:space="preserve">Morey, S. A., Stuck, R. E., Chong, A. W., </w:t>
      </w:r>
      <w:proofErr w:type="spellStart"/>
      <w:r w:rsidRPr="001C4A0F">
        <w:rPr>
          <w:rFonts w:eastAsia="Sarabun"/>
          <w:sz w:val="20"/>
          <w:szCs w:val="20"/>
        </w:rPr>
        <w:t>Barg-Walkow</w:t>
      </w:r>
      <w:proofErr w:type="spellEnd"/>
      <w:r w:rsidRPr="001C4A0F">
        <w:rPr>
          <w:rFonts w:eastAsia="Sarabun"/>
          <w:sz w:val="20"/>
          <w:szCs w:val="20"/>
        </w:rPr>
        <w:t xml:space="preserve">, L. H., </w:t>
      </w:r>
      <w:proofErr w:type="spellStart"/>
      <w:r w:rsidRPr="001C4A0F">
        <w:rPr>
          <w:rFonts w:eastAsia="Sarabun"/>
          <w:sz w:val="20"/>
          <w:szCs w:val="20"/>
        </w:rPr>
        <w:t>Mitzner</w:t>
      </w:r>
      <w:proofErr w:type="spellEnd"/>
      <w:r w:rsidRPr="001C4A0F">
        <w:rPr>
          <w:rFonts w:eastAsia="Sarabun"/>
          <w:sz w:val="20"/>
          <w:szCs w:val="20"/>
        </w:rPr>
        <w:t xml:space="preserve">, T. L., &amp; Rogers, W. A. (2019). Mobile Health Apps: Improving Usability for Older Adult Users. </w:t>
      </w:r>
      <w:r w:rsidRPr="001C4A0F">
        <w:rPr>
          <w:rFonts w:eastAsia="Sarabun"/>
          <w:i/>
          <w:iCs/>
          <w:sz w:val="20"/>
          <w:szCs w:val="20"/>
        </w:rPr>
        <w:t xml:space="preserve">Ergonomics in Design, 27(4), </w:t>
      </w:r>
      <w:r w:rsidRPr="001C4A0F">
        <w:rPr>
          <w:rFonts w:eastAsia="Sarabun"/>
          <w:sz w:val="20"/>
          <w:szCs w:val="20"/>
        </w:rPr>
        <w:t xml:space="preserve">4–13. </w:t>
      </w:r>
      <w:proofErr w:type="spellStart"/>
      <w:r w:rsidRPr="001C4A0F">
        <w:rPr>
          <w:rFonts w:eastAsia="Sarabun"/>
          <w:sz w:val="20"/>
          <w:szCs w:val="20"/>
        </w:rPr>
        <w:t>doi</w:t>
      </w:r>
      <w:proofErr w:type="spellEnd"/>
      <w:r w:rsidRPr="001C4A0F">
        <w:rPr>
          <w:rFonts w:eastAsia="Sarabun"/>
          <w:sz w:val="20"/>
          <w:szCs w:val="20"/>
        </w:rPr>
        <w:t>: 10.1177/1064804619840731</w:t>
      </w:r>
    </w:p>
    <w:p w14:paraId="7F2FA109"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Nielsen, J. (</w:t>
      </w:r>
      <w:r w:rsidRPr="001C4A0F">
        <w:rPr>
          <w:rFonts w:eastAsia="Sarabun"/>
          <w:sz w:val="20"/>
          <w:szCs w:val="20"/>
          <w:cs/>
        </w:rPr>
        <w:t>1993).</w:t>
      </w:r>
      <w:r w:rsidRPr="001C4A0F">
        <w:rPr>
          <w:rFonts w:eastAsia="Sarabun"/>
          <w:sz w:val="20"/>
          <w:szCs w:val="20"/>
        </w:rPr>
        <w:t> </w:t>
      </w:r>
      <w:r w:rsidRPr="001C4A0F">
        <w:rPr>
          <w:rFonts w:eastAsia="Sarabun"/>
          <w:i/>
          <w:iCs/>
          <w:sz w:val="20"/>
          <w:szCs w:val="20"/>
        </w:rPr>
        <w:t>Usability Engineering.</w:t>
      </w:r>
      <w:r w:rsidRPr="001C4A0F">
        <w:rPr>
          <w:rFonts w:eastAsia="Sarabun"/>
          <w:sz w:val="20"/>
          <w:szCs w:val="20"/>
        </w:rPr>
        <w:t xml:space="preserve"> Amsterdam: Morgan Kaufmann.</w:t>
      </w:r>
    </w:p>
    <w:p w14:paraId="6141D618"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Or, C. K. L., &amp; Karsh, B.-</w:t>
      </w:r>
      <w:proofErr w:type="gramStart"/>
      <w:r w:rsidRPr="001C4A0F">
        <w:rPr>
          <w:rFonts w:eastAsia="Sarabun"/>
          <w:sz w:val="20"/>
          <w:szCs w:val="20"/>
        </w:rPr>
        <w:t>T. .</w:t>
      </w:r>
      <w:proofErr w:type="gramEnd"/>
      <w:r w:rsidRPr="001C4A0F">
        <w:rPr>
          <w:rFonts w:eastAsia="Sarabun"/>
          <w:sz w:val="20"/>
          <w:szCs w:val="20"/>
        </w:rPr>
        <w:t xml:space="preserve"> (2009). A Systematic Review of Patient Acceptance of Consumer Health Information Technology. </w:t>
      </w:r>
      <w:r w:rsidRPr="001C4A0F">
        <w:rPr>
          <w:rFonts w:eastAsia="Sarabun"/>
          <w:i/>
          <w:iCs/>
          <w:sz w:val="20"/>
          <w:szCs w:val="20"/>
        </w:rPr>
        <w:t>Journal of the American Medical Informatics Association, 16(4),</w:t>
      </w:r>
      <w:r w:rsidRPr="001C4A0F">
        <w:rPr>
          <w:rFonts w:eastAsia="Sarabun"/>
          <w:sz w:val="20"/>
          <w:szCs w:val="20"/>
        </w:rPr>
        <w:t xml:space="preserve"> 550–560. doi:10.1197/jamia.m2888</w:t>
      </w:r>
    </w:p>
    <w:p w14:paraId="35BF526D" w14:textId="77777777" w:rsidR="001C4A0F" w:rsidRPr="001C4A0F" w:rsidRDefault="001C4A0F" w:rsidP="002331F3">
      <w:pPr>
        <w:spacing w:after="0" w:line="240" w:lineRule="auto"/>
        <w:ind w:left="567" w:hanging="567"/>
        <w:rPr>
          <w:sz w:val="20"/>
          <w:szCs w:val="20"/>
        </w:rPr>
      </w:pPr>
      <w:r w:rsidRPr="001C4A0F">
        <w:rPr>
          <w:sz w:val="20"/>
          <w:szCs w:val="20"/>
        </w:rPr>
        <w:t xml:space="preserve">Or, C., &amp; Tao, D. (2012). Usability study of a computer-based self-management system for older adults with chronic diseases. </w:t>
      </w:r>
      <w:r w:rsidRPr="001C4A0F">
        <w:rPr>
          <w:i/>
          <w:iCs/>
          <w:sz w:val="20"/>
          <w:szCs w:val="20"/>
        </w:rPr>
        <w:t>JMIR research protocols</w:t>
      </w:r>
      <w:r w:rsidRPr="001C4A0F">
        <w:rPr>
          <w:sz w:val="20"/>
          <w:szCs w:val="20"/>
        </w:rPr>
        <w:t xml:space="preserve">, 1(2), e13. Retrieved from </w:t>
      </w:r>
      <w:hyperlink r:id="rId12" w:history="1">
        <w:r w:rsidRPr="001C4A0F">
          <w:rPr>
            <w:rStyle w:val="Hyperlink"/>
            <w:sz w:val="20"/>
            <w:szCs w:val="20"/>
          </w:rPr>
          <w:t>https://www.ncbi.nlm.nih.gov/pmc/articles/PMC3626148/</w:t>
        </w:r>
      </w:hyperlink>
    </w:p>
    <w:p w14:paraId="07C9F52B"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Panagopoulos, C., </w:t>
      </w:r>
      <w:proofErr w:type="spellStart"/>
      <w:r w:rsidRPr="001C4A0F">
        <w:rPr>
          <w:rFonts w:eastAsia="Sarabun"/>
          <w:sz w:val="20"/>
          <w:szCs w:val="20"/>
        </w:rPr>
        <w:t>Menychtas</w:t>
      </w:r>
      <w:proofErr w:type="spellEnd"/>
      <w:r w:rsidRPr="001C4A0F">
        <w:rPr>
          <w:rFonts w:eastAsia="Sarabun"/>
          <w:sz w:val="20"/>
          <w:szCs w:val="20"/>
        </w:rPr>
        <w:t xml:space="preserve">, A., </w:t>
      </w:r>
      <w:proofErr w:type="spellStart"/>
      <w:r w:rsidRPr="001C4A0F">
        <w:rPr>
          <w:rFonts w:eastAsia="Sarabun"/>
          <w:sz w:val="20"/>
          <w:szCs w:val="20"/>
        </w:rPr>
        <w:t>Tsanakas</w:t>
      </w:r>
      <w:proofErr w:type="spellEnd"/>
      <w:r w:rsidRPr="001C4A0F">
        <w:rPr>
          <w:rFonts w:eastAsia="Sarabun"/>
          <w:sz w:val="20"/>
          <w:szCs w:val="20"/>
        </w:rPr>
        <w:t xml:space="preserve">, P., &amp;amp; </w:t>
      </w:r>
      <w:proofErr w:type="spellStart"/>
      <w:r w:rsidRPr="001C4A0F">
        <w:rPr>
          <w:rFonts w:eastAsia="Sarabun"/>
          <w:sz w:val="20"/>
          <w:szCs w:val="20"/>
        </w:rPr>
        <w:t>Maglogiannis</w:t>
      </w:r>
      <w:proofErr w:type="spellEnd"/>
      <w:r w:rsidRPr="001C4A0F">
        <w:rPr>
          <w:rFonts w:eastAsia="Sarabun"/>
          <w:sz w:val="20"/>
          <w:szCs w:val="20"/>
        </w:rPr>
        <w:t xml:space="preserve">, I. (2019). Increasing usability of homecare applications for older adults: A case study. </w:t>
      </w:r>
      <w:r w:rsidRPr="001C4A0F">
        <w:rPr>
          <w:rFonts w:eastAsia="Sarabun"/>
          <w:i/>
          <w:iCs/>
          <w:sz w:val="20"/>
          <w:szCs w:val="20"/>
        </w:rPr>
        <w:t xml:space="preserve">Designs, </w:t>
      </w:r>
      <w:r w:rsidRPr="00C70469">
        <w:rPr>
          <w:rFonts w:eastAsia="Sarabun"/>
          <w:sz w:val="20"/>
          <w:szCs w:val="20"/>
        </w:rPr>
        <w:t>3</w:t>
      </w:r>
      <w:r w:rsidRPr="001C4A0F">
        <w:rPr>
          <w:rFonts w:eastAsia="Sarabun"/>
          <w:i/>
          <w:iCs/>
          <w:sz w:val="20"/>
          <w:szCs w:val="20"/>
        </w:rPr>
        <w:t>(2),</w:t>
      </w:r>
      <w:r w:rsidRPr="001C4A0F">
        <w:rPr>
          <w:rFonts w:eastAsia="Sarabun"/>
          <w:sz w:val="20"/>
          <w:szCs w:val="20"/>
        </w:rPr>
        <w:t xml:space="preserve"> 23. doi:10.3390/designs3020023</w:t>
      </w:r>
    </w:p>
    <w:p w14:paraId="69CF36BB" w14:textId="7934BCD3" w:rsidR="001C4A0F" w:rsidRDefault="001C4A0F" w:rsidP="002331F3">
      <w:pPr>
        <w:spacing w:after="0" w:line="240" w:lineRule="auto"/>
        <w:ind w:left="567" w:hanging="567"/>
        <w:rPr>
          <w:rFonts w:eastAsia="Sarabun"/>
          <w:sz w:val="20"/>
          <w:szCs w:val="20"/>
        </w:rPr>
      </w:pPr>
      <w:proofErr w:type="spellStart"/>
      <w:r w:rsidRPr="001C4A0F">
        <w:rPr>
          <w:rFonts w:eastAsia="Sarabun"/>
          <w:sz w:val="20"/>
          <w:szCs w:val="20"/>
        </w:rPr>
        <w:t>Quesenbery</w:t>
      </w:r>
      <w:proofErr w:type="spellEnd"/>
      <w:r w:rsidRPr="001C4A0F">
        <w:rPr>
          <w:rFonts w:eastAsia="Sarabun"/>
          <w:sz w:val="20"/>
          <w:szCs w:val="20"/>
        </w:rPr>
        <w:t xml:space="preserve">, W. (2003, June). </w:t>
      </w:r>
      <w:r w:rsidRPr="001C4A0F">
        <w:rPr>
          <w:rFonts w:eastAsia="Sarabun"/>
          <w:i/>
          <w:iCs/>
          <w:sz w:val="20"/>
          <w:szCs w:val="20"/>
        </w:rPr>
        <w:t xml:space="preserve">Dimensions of Usability: Defining the Conversation, Driving the Process. </w:t>
      </w:r>
      <w:r w:rsidRPr="001C4A0F">
        <w:rPr>
          <w:rFonts w:eastAsia="Sarabun"/>
          <w:sz w:val="20"/>
          <w:szCs w:val="20"/>
        </w:rPr>
        <w:t>Paper presented at Usability Professionals' Association Conference, Scottsdale, Arizona, USA.</w:t>
      </w:r>
    </w:p>
    <w:p w14:paraId="773CD13A" w14:textId="2A24A63B" w:rsidR="00963170" w:rsidRPr="00963170" w:rsidRDefault="00963170" w:rsidP="002331F3">
      <w:pPr>
        <w:spacing w:after="0" w:line="240" w:lineRule="auto"/>
        <w:ind w:left="567" w:hanging="567"/>
        <w:rPr>
          <w:rFonts w:eastAsia="Sarabun"/>
          <w:sz w:val="20"/>
          <w:szCs w:val="20"/>
        </w:rPr>
      </w:pPr>
      <w:proofErr w:type="spellStart"/>
      <w:r>
        <w:rPr>
          <w:rFonts w:eastAsia="Sarabun"/>
          <w:sz w:val="20"/>
          <w:szCs w:val="20"/>
        </w:rPr>
        <w:t>Ractham</w:t>
      </w:r>
      <w:proofErr w:type="spellEnd"/>
      <w:r>
        <w:rPr>
          <w:rFonts w:eastAsia="Sarabun"/>
          <w:sz w:val="20"/>
          <w:szCs w:val="20"/>
        </w:rPr>
        <w:t xml:space="preserve">, P., </w:t>
      </w:r>
      <w:proofErr w:type="spellStart"/>
      <w:r>
        <w:rPr>
          <w:rFonts w:eastAsia="Sarabun"/>
          <w:sz w:val="20"/>
          <w:szCs w:val="20"/>
        </w:rPr>
        <w:t>Techatassanasoontorn</w:t>
      </w:r>
      <w:proofErr w:type="spellEnd"/>
      <w:r>
        <w:rPr>
          <w:rFonts w:eastAsia="Sarabun"/>
          <w:sz w:val="20"/>
          <w:szCs w:val="20"/>
        </w:rPr>
        <w:t xml:space="preserve">, A.A., &amp; Kaewkitipong, L. (2022). Old But Not Out: Social Media Use and Older Adults’ Life Satisfaction, </w:t>
      </w:r>
      <w:r>
        <w:rPr>
          <w:rFonts w:eastAsia="Sarabun"/>
          <w:i/>
          <w:iCs/>
          <w:sz w:val="20"/>
          <w:szCs w:val="20"/>
        </w:rPr>
        <w:t>Australasian Journal of Information Systems</w:t>
      </w:r>
      <w:r>
        <w:rPr>
          <w:rFonts w:eastAsia="Sarabun"/>
          <w:sz w:val="20"/>
          <w:szCs w:val="20"/>
        </w:rPr>
        <w:t>, 26</w:t>
      </w:r>
      <w:r w:rsidR="00D45FD1">
        <w:rPr>
          <w:rFonts w:eastAsia="Sarabun"/>
          <w:sz w:val="20"/>
          <w:szCs w:val="20"/>
        </w:rPr>
        <w:t>.</w:t>
      </w:r>
      <w:r>
        <w:rPr>
          <w:rFonts w:eastAsia="Sarabun"/>
          <w:sz w:val="20"/>
          <w:szCs w:val="20"/>
        </w:rPr>
        <w:t xml:space="preserve"> </w:t>
      </w:r>
      <w:proofErr w:type="spellStart"/>
      <w:r w:rsidR="00D45FD1" w:rsidRPr="00D45FD1">
        <w:rPr>
          <w:rFonts w:eastAsia="Sarabun"/>
          <w:sz w:val="20"/>
          <w:szCs w:val="20"/>
        </w:rPr>
        <w:t>doi</w:t>
      </w:r>
      <w:proofErr w:type="spellEnd"/>
      <w:r w:rsidR="00D45FD1" w:rsidRPr="00D45FD1">
        <w:rPr>
          <w:rFonts w:eastAsia="Sarabun"/>
          <w:sz w:val="20"/>
          <w:szCs w:val="20"/>
        </w:rPr>
        <w:t>: 10.3127/</w:t>
      </w:r>
      <w:proofErr w:type="gramStart"/>
      <w:r w:rsidR="00D45FD1" w:rsidRPr="00D45FD1">
        <w:rPr>
          <w:rFonts w:eastAsia="Sarabun"/>
          <w:sz w:val="20"/>
          <w:szCs w:val="20"/>
        </w:rPr>
        <w:t>ajis.v</w:t>
      </w:r>
      <w:proofErr w:type="gramEnd"/>
      <w:r w:rsidR="00D45FD1" w:rsidRPr="00D45FD1">
        <w:rPr>
          <w:rFonts w:eastAsia="Sarabun"/>
          <w:sz w:val="20"/>
          <w:szCs w:val="20"/>
        </w:rPr>
        <w:t>26i0.3269.</w:t>
      </w:r>
    </w:p>
    <w:p w14:paraId="4D73820B"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‌Rogers, Y., Sharp, H., &amp; </w:t>
      </w:r>
      <w:proofErr w:type="spellStart"/>
      <w:r w:rsidRPr="001C4A0F">
        <w:rPr>
          <w:rFonts w:eastAsia="Sarabun"/>
          <w:sz w:val="20"/>
          <w:szCs w:val="20"/>
        </w:rPr>
        <w:t>Preece</w:t>
      </w:r>
      <w:proofErr w:type="spellEnd"/>
      <w:r w:rsidRPr="001C4A0F">
        <w:rPr>
          <w:rFonts w:eastAsia="Sarabun"/>
          <w:sz w:val="20"/>
          <w:szCs w:val="20"/>
        </w:rPr>
        <w:t>, J. (</w:t>
      </w:r>
      <w:r w:rsidRPr="001C4A0F">
        <w:rPr>
          <w:rFonts w:eastAsia="Sarabun"/>
          <w:sz w:val="20"/>
          <w:szCs w:val="20"/>
          <w:cs/>
        </w:rPr>
        <w:t xml:space="preserve">2011). </w:t>
      </w:r>
      <w:r w:rsidRPr="001C4A0F">
        <w:rPr>
          <w:rFonts w:eastAsia="Sarabun"/>
          <w:i/>
          <w:iCs/>
          <w:sz w:val="20"/>
          <w:szCs w:val="20"/>
        </w:rPr>
        <w:t xml:space="preserve">Interaction </w:t>
      </w:r>
      <w:proofErr w:type="gramStart"/>
      <w:r w:rsidRPr="001C4A0F">
        <w:rPr>
          <w:rFonts w:eastAsia="Sarabun"/>
          <w:i/>
          <w:iCs/>
          <w:sz w:val="20"/>
          <w:szCs w:val="20"/>
        </w:rPr>
        <w:t>design :</w:t>
      </w:r>
      <w:proofErr w:type="gramEnd"/>
      <w:r w:rsidRPr="001C4A0F">
        <w:rPr>
          <w:rFonts w:eastAsia="Sarabun"/>
          <w:i/>
          <w:iCs/>
          <w:sz w:val="20"/>
          <w:szCs w:val="20"/>
        </w:rPr>
        <w:t xml:space="preserve"> beyond human-computer interaction (</w:t>
      </w:r>
      <w:r w:rsidRPr="001C4A0F">
        <w:rPr>
          <w:rFonts w:eastAsia="Sarabun"/>
          <w:i/>
          <w:iCs/>
          <w:sz w:val="20"/>
          <w:szCs w:val="20"/>
          <w:cs/>
        </w:rPr>
        <w:t>3</w:t>
      </w:r>
      <w:proofErr w:type="spellStart"/>
      <w:r w:rsidRPr="001C4A0F">
        <w:rPr>
          <w:rFonts w:eastAsia="Sarabun"/>
          <w:i/>
          <w:iCs/>
          <w:sz w:val="20"/>
          <w:szCs w:val="20"/>
        </w:rPr>
        <w:t>th</w:t>
      </w:r>
      <w:proofErr w:type="spellEnd"/>
      <w:r w:rsidRPr="001C4A0F">
        <w:rPr>
          <w:rFonts w:eastAsia="Sarabun"/>
          <w:i/>
          <w:iCs/>
          <w:sz w:val="20"/>
          <w:szCs w:val="20"/>
        </w:rPr>
        <w:t xml:space="preserve"> ed.). </w:t>
      </w:r>
      <w:r w:rsidRPr="001C4A0F">
        <w:rPr>
          <w:rFonts w:eastAsia="Sarabun"/>
          <w:sz w:val="20"/>
          <w:szCs w:val="20"/>
        </w:rPr>
        <w:t>Indianapolis, In: Wiley.</w:t>
      </w:r>
    </w:p>
    <w:p w14:paraId="6350BF3A"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Rubin, J., &amp; </w:t>
      </w:r>
      <w:proofErr w:type="spellStart"/>
      <w:r w:rsidRPr="001C4A0F">
        <w:rPr>
          <w:rFonts w:eastAsia="Sarabun"/>
          <w:sz w:val="20"/>
          <w:szCs w:val="20"/>
        </w:rPr>
        <w:t>Chisnell</w:t>
      </w:r>
      <w:proofErr w:type="spellEnd"/>
      <w:r w:rsidRPr="001C4A0F">
        <w:rPr>
          <w:rFonts w:eastAsia="Sarabun"/>
          <w:sz w:val="20"/>
          <w:szCs w:val="20"/>
        </w:rPr>
        <w:t>, D. (</w:t>
      </w:r>
      <w:r w:rsidRPr="001C4A0F">
        <w:rPr>
          <w:rFonts w:eastAsia="Sarabun"/>
          <w:sz w:val="20"/>
          <w:szCs w:val="20"/>
          <w:cs/>
        </w:rPr>
        <w:t xml:space="preserve">2008). </w:t>
      </w:r>
      <w:r w:rsidRPr="001C4A0F">
        <w:rPr>
          <w:rFonts w:eastAsia="Sarabun"/>
          <w:i/>
          <w:iCs/>
          <w:sz w:val="20"/>
          <w:szCs w:val="20"/>
        </w:rPr>
        <w:t xml:space="preserve">Handbook of usability </w:t>
      </w:r>
      <w:proofErr w:type="gramStart"/>
      <w:r w:rsidRPr="001C4A0F">
        <w:rPr>
          <w:rFonts w:eastAsia="Sarabun"/>
          <w:i/>
          <w:iCs/>
          <w:sz w:val="20"/>
          <w:szCs w:val="20"/>
        </w:rPr>
        <w:t>testing :</w:t>
      </w:r>
      <w:proofErr w:type="gramEnd"/>
      <w:r w:rsidRPr="001C4A0F">
        <w:rPr>
          <w:rFonts w:eastAsia="Sarabun"/>
          <w:i/>
          <w:iCs/>
          <w:sz w:val="20"/>
          <w:szCs w:val="20"/>
        </w:rPr>
        <w:t xml:space="preserve"> how to plan, design, and conduct effective tests(</w:t>
      </w:r>
      <w:r w:rsidRPr="001C4A0F">
        <w:rPr>
          <w:rFonts w:eastAsia="Sarabun"/>
          <w:i/>
          <w:iCs/>
          <w:sz w:val="20"/>
          <w:szCs w:val="20"/>
          <w:cs/>
        </w:rPr>
        <w:t>2</w:t>
      </w:r>
      <w:proofErr w:type="spellStart"/>
      <w:r w:rsidRPr="001C4A0F">
        <w:rPr>
          <w:rFonts w:eastAsia="Sarabun"/>
          <w:i/>
          <w:iCs/>
          <w:sz w:val="20"/>
          <w:szCs w:val="20"/>
        </w:rPr>
        <w:t>nd</w:t>
      </w:r>
      <w:proofErr w:type="spellEnd"/>
      <w:r w:rsidRPr="001C4A0F">
        <w:rPr>
          <w:rFonts w:eastAsia="Sarabun"/>
          <w:i/>
          <w:iCs/>
          <w:sz w:val="20"/>
          <w:szCs w:val="20"/>
        </w:rPr>
        <w:t xml:space="preserve"> ed.).</w:t>
      </w:r>
      <w:r w:rsidRPr="001C4A0F">
        <w:rPr>
          <w:rFonts w:eastAsia="Sarabun"/>
          <w:sz w:val="20"/>
          <w:szCs w:val="20"/>
        </w:rPr>
        <w:t xml:space="preserve"> Indianapolis (Ind.): Wiley Pub.</w:t>
      </w:r>
    </w:p>
    <w:p w14:paraId="2BC50F1B" w14:textId="77777777" w:rsidR="001C4A0F" w:rsidRPr="001C4A0F" w:rsidRDefault="001C4A0F" w:rsidP="002331F3">
      <w:pPr>
        <w:spacing w:after="0" w:line="240" w:lineRule="auto"/>
        <w:ind w:left="567" w:hanging="567"/>
        <w:rPr>
          <w:rFonts w:eastAsia="Sarabun"/>
          <w:sz w:val="20"/>
          <w:szCs w:val="20"/>
        </w:rPr>
      </w:pPr>
      <w:r w:rsidRPr="001C4A0F">
        <w:rPr>
          <w:rFonts w:eastAsia="Sarabun"/>
          <w:sz w:val="20"/>
          <w:szCs w:val="20"/>
        </w:rPr>
        <w:t xml:space="preserve">Ryu, W. H. A., </w:t>
      </w:r>
      <w:proofErr w:type="spellStart"/>
      <w:r w:rsidRPr="001C4A0F">
        <w:rPr>
          <w:rFonts w:eastAsia="Sarabun"/>
          <w:sz w:val="20"/>
          <w:szCs w:val="20"/>
        </w:rPr>
        <w:t>Kerolus</w:t>
      </w:r>
      <w:proofErr w:type="spellEnd"/>
      <w:r w:rsidRPr="001C4A0F">
        <w:rPr>
          <w:rFonts w:eastAsia="Sarabun"/>
          <w:sz w:val="20"/>
          <w:szCs w:val="20"/>
        </w:rPr>
        <w:t xml:space="preserve">, M. G., &amp; </w:t>
      </w:r>
      <w:proofErr w:type="spellStart"/>
      <w:r w:rsidRPr="001C4A0F">
        <w:rPr>
          <w:rFonts w:eastAsia="Sarabun"/>
          <w:sz w:val="20"/>
          <w:szCs w:val="20"/>
        </w:rPr>
        <w:t>Traynelis</w:t>
      </w:r>
      <w:proofErr w:type="spellEnd"/>
      <w:r w:rsidRPr="001C4A0F">
        <w:rPr>
          <w:rFonts w:eastAsia="Sarabun"/>
          <w:sz w:val="20"/>
          <w:szCs w:val="20"/>
        </w:rPr>
        <w:t>, V. C. (</w:t>
      </w:r>
      <w:r w:rsidRPr="001C4A0F">
        <w:rPr>
          <w:rFonts w:eastAsia="Sarabun"/>
          <w:sz w:val="20"/>
          <w:szCs w:val="20"/>
          <w:cs/>
        </w:rPr>
        <w:t xml:space="preserve">2020). </w:t>
      </w:r>
      <w:r w:rsidRPr="001C4A0F">
        <w:rPr>
          <w:rFonts w:eastAsia="Sarabun"/>
          <w:sz w:val="20"/>
          <w:szCs w:val="20"/>
        </w:rPr>
        <w:t>Clinicians’ User Experience of Telemedicine in Neurosurgery During COVID-</w:t>
      </w:r>
      <w:r w:rsidRPr="001C4A0F">
        <w:rPr>
          <w:rFonts w:eastAsia="Sarabun"/>
          <w:sz w:val="20"/>
          <w:szCs w:val="20"/>
          <w:cs/>
        </w:rPr>
        <w:t xml:space="preserve">19. </w:t>
      </w:r>
      <w:r w:rsidRPr="001C4A0F">
        <w:rPr>
          <w:rFonts w:eastAsia="Sarabun"/>
          <w:i/>
          <w:iCs/>
          <w:sz w:val="20"/>
          <w:szCs w:val="20"/>
        </w:rPr>
        <w:t>World Neurosurgery.</w:t>
      </w:r>
      <w:r w:rsidRPr="001C4A0F">
        <w:rPr>
          <w:rFonts w:eastAsia="Sarabun"/>
          <w:sz w:val="20"/>
          <w:szCs w:val="20"/>
        </w:rPr>
        <w:t xml:space="preserve"> </w:t>
      </w:r>
      <w:proofErr w:type="spellStart"/>
      <w:r w:rsidRPr="001C4A0F">
        <w:rPr>
          <w:rFonts w:eastAsia="Sarabun"/>
          <w:sz w:val="20"/>
          <w:szCs w:val="20"/>
        </w:rPr>
        <w:t>doi</w:t>
      </w:r>
      <w:proofErr w:type="spellEnd"/>
      <w:r w:rsidRPr="001C4A0F">
        <w:rPr>
          <w:rFonts w:eastAsia="Sarabun"/>
          <w:sz w:val="20"/>
          <w:szCs w:val="20"/>
        </w:rPr>
        <w:t xml:space="preserve">: </w:t>
      </w:r>
      <w:r w:rsidRPr="001C4A0F">
        <w:rPr>
          <w:rFonts w:eastAsia="Sarabun"/>
          <w:sz w:val="20"/>
          <w:szCs w:val="20"/>
          <w:cs/>
        </w:rPr>
        <w:t>10.1016/</w:t>
      </w:r>
      <w:proofErr w:type="spellStart"/>
      <w:r w:rsidRPr="001C4A0F">
        <w:rPr>
          <w:rFonts w:eastAsia="Sarabun"/>
          <w:sz w:val="20"/>
          <w:szCs w:val="20"/>
        </w:rPr>
        <w:t>j.wneu</w:t>
      </w:r>
      <w:proofErr w:type="spellEnd"/>
      <w:r w:rsidRPr="001C4A0F">
        <w:rPr>
          <w:rFonts w:eastAsia="Sarabun"/>
          <w:sz w:val="20"/>
          <w:szCs w:val="20"/>
        </w:rPr>
        <w:t>.</w:t>
      </w:r>
      <w:r w:rsidRPr="001C4A0F">
        <w:rPr>
          <w:rFonts w:eastAsia="Sarabun"/>
          <w:sz w:val="20"/>
          <w:szCs w:val="20"/>
          <w:cs/>
        </w:rPr>
        <w:t>2020.10.101</w:t>
      </w:r>
    </w:p>
    <w:p w14:paraId="41E13C06" w14:textId="01DC4842" w:rsidR="001C4A0F" w:rsidRPr="001C4A0F" w:rsidRDefault="001C4A0F" w:rsidP="002331F3">
      <w:pPr>
        <w:spacing w:after="0" w:line="240" w:lineRule="auto"/>
        <w:ind w:left="567" w:hanging="567"/>
        <w:rPr>
          <w:sz w:val="20"/>
          <w:szCs w:val="20"/>
        </w:rPr>
      </w:pPr>
      <w:r w:rsidRPr="001C4A0F">
        <w:rPr>
          <w:sz w:val="20"/>
          <w:szCs w:val="20"/>
        </w:rPr>
        <w:t xml:space="preserve">Tang </w:t>
      </w:r>
      <w:r w:rsidRPr="001C4A0F">
        <w:rPr>
          <w:i/>
          <w:iCs/>
          <w:sz w:val="20"/>
          <w:szCs w:val="20"/>
        </w:rPr>
        <w:t xml:space="preserve">et al. </w:t>
      </w:r>
      <w:r w:rsidRPr="001C4A0F">
        <w:rPr>
          <w:sz w:val="20"/>
          <w:szCs w:val="20"/>
        </w:rPr>
        <w:t xml:space="preserve">(2016) Tang, Z., Johnson, T. R., Tindall, R. D., &amp; Zhang, J. (2006). Applying heuristic evaluation to improve the usability of a telemedicine system. </w:t>
      </w:r>
      <w:r w:rsidRPr="00C70469">
        <w:rPr>
          <w:i/>
          <w:iCs/>
          <w:sz w:val="20"/>
          <w:szCs w:val="20"/>
        </w:rPr>
        <w:t>Telemedicine journal and e-health</w:t>
      </w:r>
      <w:r w:rsidRPr="001C4A0F">
        <w:rPr>
          <w:sz w:val="20"/>
          <w:szCs w:val="20"/>
        </w:rPr>
        <w:t xml:space="preserve">, 12(1), 24–34. </w:t>
      </w:r>
      <w:proofErr w:type="spellStart"/>
      <w:r w:rsidRPr="001C4A0F">
        <w:rPr>
          <w:sz w:val="20"/>
          <w:szCs w:val="20"/>
        </w:rPr>
        <w:t>doi</w:t>
      </w:r>
      <w:proofErr w:type="spellEnd"/>
      <w:r w:rsidRPr="001C4A0F">
        <w:rPr>
          <w:sz w:val="20"/>
          <w:szCs w:val="20"/>
        </w:rPr>
        <w:t>: 10.1089/tmj.2006.12.24</w:t>
      </w:r>
    </w:p>
    <w:p w14:paraId="0EA4CA78" w14:textId="77777777" w:rsidR="001356F7" w:rsidRDefault="001356F7" w:rsidP="00CF7E52">
      <w:pPr>
        <w:adjustRightInd w:val="0"/>
        <w:snapToGrid w:val="0"/>
        <w:spacing w:after="0" w:line="240" w:lineRule="auto"/>
        <w:jc w:val="both"/>
        <w:rPr>
          <w:b/>
          <w:sz w:val="20"/>
          <w:szCs w:val="20"/>
        </w:rPr>
      </w:pPr>
    </w:p>
    <w:p w14:paraId="62F8224D" w14:textId="77777777" w:rsidR="00F839AF" w:rsidRPr="00CF7E52" w:rsidRDefault="00F839AF" w:rsidP="003540CD">
      <w:pPr>
        <w:adjustRightInd w:val="0"/>
        <w:snapToGrid w:val="0"/>
        <w:spacing w:after="0" w:line="240" w:lineRule="auto"/>
        <w:jc w:val="center"/>
        <w:rPr>
          <w:b/>
          <w:sz w:val="20"/>
          <w:szCs w:val="20"/>
        </w:rPr>
      </w:pPr>
      <w:r w:rsidRPr="00CF7E52">
        <w:rPr>
          <w:b/>
          <w:sz w:val="20"/>
          <w:szCs w:val="20"/>
        </w:rPr>
        <w:t xml:space="preserve">APPENDIX A: </w:t>
      </w:r>
      <w:r w:rsidR="00BD1BF8">
        <w:rPr>
          <w:b/>
          <w:sz w:val="20"/>
          <w:szCs w:val="20"/>
        </w:rPr>
        <w:t>Questions in the System Usability Scale (SUS) Questionnaire.</w:t>
      </w:r>
    </w:p>
    <w:p w14:paraId="6448D377" w14:textId="77777777" w:rsidR="006B1A58" w:rsidRPr="006B1A58" w:rsidRDefault="006B1A58" w:rsidP="00AA46A4">
      <w:pPr>
        <w:pStyle w:val="TUParaSub-heading1"/>
        <w:ind w:firstLine="0"/>
        <w:rPr>
          <w:rFonts w:ascii="Times New Roman" w:hAnsi="Times New Roman" w:cs="Times New Roman"/>
          <w:sz w:val="20"/>
          <w:szCs w:val="20"/>
        </w:rPr>
      </w:pPr>
    </w:p>
    <w:p w14:paraId="58E560DC"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1. I think I would want to use this application often</w:t>
      </w:r>
    </w:p>
    <w:p w14:paraId="72C1AF96"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2. I found the application was made unnecessarily complex</w:t>
      </w:r>
    </w:p>
    <w:p w14:paraId="0B79FB44"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3. I think this application is easy-to-use</w:t>
      </w:r>
    </w:p>
    <w:p w14:paraId="61A91739"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4. I think I would need a technical support to be able to use this application</w:t>
      </w:r>
    </w:p>
    <w:p w14:paraId="2EECD667"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5. I found several functions of the application work well</w:t>
      </w:r>
    </w:p>
    <w:p w14:paraId="4EE9E816"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6. I think functionalities within this application are not coherent</w:t>
      </w:r>
    </w:p>
    <w:p w14:paraId="7E797672"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7. I think most people will be able to learn quickly and able to use the application soon after they have started</w:t>
      </w:r>
    </w:p>
    <w:p w14:paraId="14C1E72E"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8. I think this application is difficult/complex</w:t>
      </w:r>
    </w:p>
    <w:p w14:paraId="6DCE9B9C" w14:textId="77777777" w:rsidR="006B1A58"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9. I am confident while using this application</w:t>
      </w:r>
    </w:p>
    <w:p w14:paraId="2A34AFF3" w14:textId="77777777" w:rsidR="00AA46A4" w:rsidRPr="006B1A58" w:rsidRDefault="006B1A58" w:rsidP="00AA46A4">
      <w:pPr>
        <w:pStyle w:val="TUParaSub-heading1"/>
        <w:ind w:firstLine="0"/>
        <w:rPr>
          <w:rFonts w:ascii="Times New Roman" w:hAnsi="Times New Roman" w:cs="Times New Roman"/>
          <w:sz w:val="20"/>
          <w:szCs w:val="20"/>
        </w:rPr>
      </w:pPr>
      <w:r w:rsidRPr="006B1A58">
        <w:rPr>
          <w:rFonts w:ascii="Times New Roman" w:hAnsi="Times New Roman" w:cs="Times New Roman"/>
          <w:sz w:val="20"/>
          <w:szCs w:val="20"/>
        </w:rPr>
        <w:t>10. I need to learn so many things before I can start using the application</w:t>
      </w:r>
      <w:r w:rsidR="00AA46A4" w:rsidRPr="006B1A58">
        <w:fldChar w:fldCharType="begin"/>
      </w:r>
      <w:r w:rsidR="00AA46A4" w:rsidRPr="006B1A58">
        <w:rPr>
          <w:rFonts w:ascii="Times New Roman" w:hAnsi="Times New Roman" w:cs="Times New Roman"/>
          <w:sz w:val="20"/>
          <w:szCs w:val="20"/>
        </w:rPr>
        <w:instrText xml:space="preserve"> LINK Excel.Sheet.12 "C:\\Users\\User\\Desktop\\</w:instrText>
      </w:r>
      <w:r w:rsidR="00AA46A4" w:rsidRPr="006B1A58">
        <w:rPr>
          <w:rFonts w:ascii="Angsana New" w:hAnsi="Angsana New" w:cs="Angsana New" w:hint="cs"/>
          <w:sz w:val="20"/>
          <w:szCs w:val="20"/>
          <w:cs/>
        </w:rPr>
        <w:instrText>ปอโท</w:instrText>
      </w:r>
      <w:r w:rsidR="00AA46A4" w:rsidRPr="006B1A58">
        <w:rPr>
          <w:rFonts w:ascii="Times New Roman" w:hAnsi="Times New Roman" w:cs="Times New Roman"/>
          <w:sz w:val="20"/>
          <w:szCs w:val="20"/>
        </w:rPr>
        <w:instrText>\\</w:instrText>
      </w:r>
      <w:r w:rsidR="00AA46A4" w:rsidRPr="006B1A58">
        <w:rPr>
          <w:rFonts w:ascii="Angsana New" w:hAnsi="Angsana New" w:cs="Angsana New" w:hint="cs"/>
          <w:sz w:val="20"/>
          <w:szCs w:val="20"/>
          <w:cs/>
        </w:rPr>
        <w:instrText>วิจัย</w:instrText>
      </w:r>
      <w:r w:rsidR="00AA46A4" w:rsidRPr="006B1A58">
        <w:rPr>
          <w:rFonts w:ascii="Times New Roman" w:hAnsi="Times New Roman" w:cs="Times New Roman"/>
          <w:sz w:val="20"/>
          <w:szCs w:val="20"/>
        </w:rPr>
        <w:instrText>\\</w:instrText>
      </w:r>
      <w:r w:rsidR="00AA46A4" w:rsidRPr="006B1A58">
        <w:rPr>
          <w:rFonts w:ascii="Angsana New" w:hAnsi="Angsana New" w:cs="Angsana New" w:hint="cs"/>
          <w:sz w:val="20"/>
          <w:szCs w:val="20"/>
          <w:cs/>
        </w:rPr>
        <w:instrText>บทที่</w:instrText>
      </w:r>
      <w:r w:rsidR="00AA46A4" w:rsidRPr="006B1A58">
        <w:rPr>
          <w:rFonts w:ascii="Times New Roman" w:hAnsi="Times New Roman" w:cs="Times New Roman"/>
          <w:sz w:val="20"/>
          <w:szCs w:val="20"/>
          <w:cs/>
        </w:rPr>
        <w:instrText xml:space="preserve"> </w:instrText>
      </w:r>
      <w:r w:rsidR="00AA46A4" w:rsidRPr="006B1A58">
        <w:rPr>
          <w:rFonts w:ascii="Times New Roman" w:hAnsi="Times New Roman" w:cs="Times New Roman"/>
          <w:sz w:val="20"/>
          <w:szCs w:val="20"/>
        </w:rPr>
        <w:instrText xml:space="preserve">3 </w:instrText>
      </w:r>
      <w:r w:rsidR="00AA46A4" w:rsidRPr="006B1A58">
        <w:rPr>
          <w:rFonts w:ascii="Angsana New" w:hAnsi="Angsana New" w:cs="Angsana New" w:hint="cs"/>
          <w:sz w:val="20"/>
          <w:szCs w:val="20"/>
          <w:cs/>
        </w:rPr>
        <w:instrText>วิธีการดำเนินการวิจัย</w:instrText>
      </w:r>
      <w:r w:rsidR="00AA46A4" w:rsidRPr="006B1A58">
        <w:rPr>
          <w:rFonts w:ascii="Times New Roman" w:hAnsi="Times New Roman" w:cs="Times New Roman"/>
          <w:sz w:val="20"/>
          <w:szCs w:val="20"/>
        </w:rPr>
        <w:instrText>\\</w:instrText>
      </w:r>
      <w:r w:rsidR="00AA46A4" w:rsidRPr="006B1A58">
        <w:rPr>
          <w:rFonts w:ascii="Angsana New" w:hAnsi="Angsana New" w:cs="Angsana New" w:hint="cs"/>
          <w:sz w:val="20"/>
          <w:szCs w:val="20"/>
          <w:cs/>
        </w:rPr>
        <w:instrText>ตารางต่าง</w:instrText>
      </w:r>
      <w:r w:rsidR="00AA46A4" w:rsidRPr="006B1A58">
        <w:rPr>
          <w:rFonts w:ascii="Times New Roman" w:hAnsi="Times New Roman" w:cs="Times New Roman"/>
          <w:sz w:val="20"/>
          <w:szCs w:val="20"/>
          <w:cs/>
        </w:rPr>
        <w:instrText xml:space="preserve"> </w:instrText>
      </w:r>
      <w:r w:rsidR="00AA46A4" w:rsidRPr="006B1A58">
        <w:rPr>
          <w:rFonts w:ascii="Angsana New" w:hAnsi="Angsana New" w:cs="Angsana New" w:hint="cs"/>
          <w:sz w:val="20"/>
          <w:szCs w:val="20"/>
          <w:cs/>
        </w:rPr>
        <w:instrText>ๆ</w:instrText>
      </w:r>
      <w:r w:rsidR="00AA46A4" w:rsidRPr="006B1A58">
        <w:rPr>
          <w:rFonts w:ascii="Times New Roman" w:hAnsi="Times New Roman" w:cs="Times New Roman"/>
          <w:sz w:val="20"/>
          <w:szCs w:val="20"/>
          <w:cs/>
        </w:rPr>
        <w:instrText xml:space="preserve"> </w:instrText>
      </w:r>
      <w:r w:rsidR="00AA46A4" w:rsidRPr="006B1A58">
        <w:rPr>
          <w:rFonts w:ascii="Angsana New" w:hAnsi="Angsana New" w:cs="Angsana New" w:hint="cs"/>
          <w:sz w:val="20"/>
          <w:szCs w:val="20"/>
          <w:cs/>
        </w:rPr>
        <w:instrText>ในบทที่</w:instrText>
      </w:r>
      <w:r w:rsidR="00AA46A4" w:rsidRPr="006B1A58">
        <w:rPr>
          <w:rFonts w:ascii="Times New Roman" w:hAnsi="Times New Roman" w:cs="Times New Roman"/>
          <w:sz w:val="20"/>
          <w:szCs w:val="20"/>
          <w:cs/>
        </w:rPr>
        <w:instrText xml:space="preserve"> </w:instrText>
      </w:r>
      <w:r w:rsidR="00AA46A4" w:rsidRPr="006B1A58">
        <w:rPr>
          <w:rFonts w:ascii="Times New Roman" w:hAnsi="Times New Roman" w:cs="Times New Roman"/>
          <w:sz w:val="20"/>
          <w:szCs w:val="20"/>
        </w:rPr>
        <w:instrText xml:space="preserve">3.xlsx" SUS!R1C1:R11C2 \a \f 4 \h  \* MERGEFORMAT </w:instrText>
      </w:r>
      <w:r w:rsidR="00AA46A4" w:rsidRPr="006B1A58">
        <w:fldChar w:fldCharType="separate"/>
      </w:r>
    </w:p>
    <w:p w14:paraId="424ED5EB" w14:textId="77777777" w:rsidR="00433B4A" w:rsidRPr="00CF7E52" w:rsidRDefault="00AA46A4" w:rsidP="00CF7E52">
      <w:pPr>
        <w:adjustRightInd w:val="0"/>
        <w:snapToGrid w:val="0"/>
        <w:spacing w:after="0" w:line="240" w:lineRule="auto"/>
        <w:jc w:val="both"/>
        <w:rPr>
          <w:sz w:val="20"/>
          <w:szCs w:val="20"/>
        </w:rPr>
      </w:pPr>
      <w:r w:rsidRPr="006B1A58">
        <w:rPr>
          <w:rStyle w:val="Hyperlink"/>
          <w:sz w:val="20"/>
          <w:szCs w:val="20"/>
        </w:rPr>
        <w:fldChar w:fldCharType="end"/>
      </w:r>
    </w:p>
    <w:sectPr w:rsidR="00433B4A" w:rsidRPr="00CF7E52" w:rsidSect="00CC6F47">
      <w:headerReference w:type="default" r:id="rId13"/>
      <w:footerReference w:type="even" r:id="rId14"/>
      <w:footerReference w:type="default" r:id="rId15"/>
      <w:headerReference w:type="first" r:id="rId16"/>
      <w:footerReference w:type="first" r:id="rId17"/>
      <w:pgSz w:w="11907" w:h="16839" w:code="9"/>
      <w:pgMar w:top="1134" w:right="851" w:bottom="1134" w:left="851" w:header="40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033B3" w14:textId="77777777" w:rsidR="00A7252B" w:rsidRDefault="00A7252B" w:rsidP="00F839AF">
      <w:pPr>
        <w:spacing w:after="0" w:line="240" w:lineRule="auto"/>
      </w:pPr>
      <w:r>
        <w:separator/>
      </w:r>
    </w:p>
  </w:endnote>
  <w:endnote w:type="continuationSeparator" w:id="0">
    <w:p w14:paraId="5F64E9FE" w14:textId="77777777" w:rsidR="00A7252B" w:rsidRDefault="00A7252B" w:rsidP="00F8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H Sarabun New">
    <w:altName w:val="Browallia New"/>
    <w:charset w:val="00"/>
    <w:family w:val="swiss"/>
    <w:pitch w:val="variable"/>
    <w:sig w:usb0="A100006F" w:usb1="5000205A" w:usb2="00000000" w:usb3="00000000" w:csb0="00010183"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MingLiU">
    <w:altName w:val="細明體"/>
    <w:panose1 w:val="02010609000101010101"/>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FKai-SB">
    <w:altName w:val="標楷體"/>
    <w:charset w:val="88"/>
    <w:family w:val="script"/>
    <w:pitch w:val="fixed"/>
    <w:sig w:usb0="00000003" w:usb1="080E0000" w:usb2="00000016" w:usb3="00000000" w:csb0="00100001" w:csb1="00000000"/>
  </w:font>
  <w:font w:name="Cordia New">
    <w:panose1 w:val="020B0304020202020204"/>
    <w:charset w:val="00"/>
    <w:family w:val="swiss"/>
    <w:pitch w:val="variable"/>
    <w:sig w:usb0="81000003" w:usb1="00000000" w:usb2="00000000" w:usb3="00000000" w:csb0="00010001" w:csb1="00000000"/>
  </w:font>
  <w:font w:name="Sarabun">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12358" w14:textId="77777777" w:rsidR="00F0512E" w:rsidRDefault="00F0512E">
    <w:pPr>
      <w:pStyle w:val="Footer"/>
    </w:pPr>
  </w:p>
  <w:p w14:paraId="3815DD48" w14:textId="77777777" w:rsidR="00F0512E" w:rsidRDefault="00F0512E"/>
  <w:p w14:paraId="39D6E5BA" w14:textId="77777777" w:rsidR="00F0512E" w:rsidRDefault="00F051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C4B1" w14:textId="5C1D7606" w:rsidR="00F0512E" w:rsidRPr="009802EF" w:rsidRDefault="00F0512E" w:rsidP="00061CB7">
    <w:pPr>
      <w:pStyle w:val="Footer"/>
      <w:jc w:val="center"/>
      <w:rPr>
        <w:i/>
        <w:sz w:val="20"/>
        <w:lang w:val="en-US"/>
      </w:rPr>
    </w:pPr>
    <w:r w:rsidRPr="00F05DEF">
      <w:rPr>
        <w:i/>
        <w:sz w:val="20"/>
      </w:rPr>
      <w:t>The 2</w:t>
    </w:r>
    <w:r w:rsidR="009802EF">
      <w:rPr>
        <w:i/>
        <w:sz w:val="20"/>
        <w:lang w:val="en-US"/>
      </w:rPr>
      <w:t>2nd</w:t>
    </w:r>
    <w:r w:rsidRPr="00F05DEF">
      <w:rPr>
        <w:i/>
        <w:sz w:val="20"/>
      </w:rPr>
      <w:t xml:space="preserve"> International Conference on Electronic Business, </w:t>
    </w:r>
    <w:r w:rsidR="009802EF">
      <w:rPr>
        <w:i/>
        <w:sz w:val="20"/>
        <w:lang w:val="en-US"/>
      </w:rPr>
      <w:t>Bangkok</w:t>
    </w:r>
    <w:r w:rsidRPr="00F05DEF">
      <w:rPr>
        <w:i/>
        <w:sz w:val="20"/>
      </w:rPr>
      <w:t xml:space="preserve">, </w:t>
    </w:r>
    <w:r w:rsidR="009802EF">
      <w:rPr>
        <w:i/>
        <w:sz w:val="20"/>
        <w:lang w:val="en-US"/>
      </w:rPr>
      <w:t>Thailand</w:t>
    </w:r>
    <w:r w:rsidRPr="00F05DEF">
      <w:rPr>
        <w:i/>
        <w:sz w:val="20"/>
      </w:rPr>
      <w:t xml:space="preserve">, </w:t>
    </w:r>
    <w:r w:rsidR="009802EF">
      <w:rPr>
        <w:i/>
        <w:sz w:val="20"/>
        <w:lang w:val="en-US"/>
      </w:rPr>
      <w:t>October 13-17</w:t>
    </w:r>
    <w:r w:rsidRPr="00F05DEF">
      <w:rPr>
        <w:i/>
        <w:sz w:val="20"/>
      </w:rPr>
      <w:t>, 202</w:t>
    </w:r>
    <w:r w:rsidR="009802EF">
      <w:rPr>
        <w:i/>
        <w:sz w:val="20"/>
        <w:lang w:val="en-US"/>
      </w:rPr>
      <w:t>2</w:t>
    </w:r>
  </w:p>
  <w:p w14:paraId="6AC9B0E9" w14:textId="77777777" w:rsidR="00F0512E" w:rsidRPr="00CF7E52" w:rsidRDefault="00F0512E" w:rsidP="00CF7E52">
    <w:pPr>
      <w:pStyle w:val="Footer"/>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Pr="008C61AD">
      <w:rPr>
        <w:noProof/>
        <w:sz w:val="20"/>
        <w:lang w:val="zh-TW"/>
      </w:rPr>
      <w:t>5</w:t>
    </w:r>
    <w:r w:rsidRPr="00CF7E52">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ED5E5" w14:textId="77777777" w:rsidR="00F0512E" w:rsidRPr="007A3B39" w:rsidRDefault="00F0512E" w:rsidP="00CF7E52">
    <w:pPr>
      <w:pStyle w:val="Footer"/>
      <w:jc w:val="center"/>
      <w:rPr>
        <w:i/>
        <w:sz w:val="20"/>
        <w:lang w:val="en-GB"/>
      </w:rPr>
    </w:pPr>
    <w:r w:rsidRPr="00CF7E52">
      <w:rPr>
        <w:i/>
        <w:sz w:val="20"/>
      </w:rPr>
      <w:t xml:space="preserve">The </w:t>
    </w:r>
    <w:r>
      <w:rPr>
        <w:i/>
        <w:sz w:val="20"/>
        <w:lang w:val="en-US"/>
      </w:rPr>
      <w:t>21</w:t>
    </w:r>
    <w:r w:rsidRPr="00F05DEF">
      <w:rPr>
        <w:i/>
        <w:sz w:val="20"/>
        <w:vertAlign w:val="superscript"/>
        <w:lang w:val="en-US"/>
      </w:rPr>
      <w:t>st</w:t>
    </w:r>
    <w:r>
      <w:rPr>
        <w:i/>
        <w:sz w:val="20"/>
        <w:lang w:val="en-US"/>
      </w:rPr>
      <w:t xml:space="preserve"> </w:t>
    </w:r>
    <w:r w:rsidRPr="00CF7E52">
      <w:rPr>
        <w:i/>
        <w:sz w:val="20"/>
      </w:rPr>
      <w:t xml:space="preserve">International </w:t>
    </w:r>
    <w:r w:rsidRPr="00170C78">
      <w:rPr>
        <w:i/>
        <w:sz w:val="20"/>
      </w:rPr>
      <w:t>Conference on Electronic Business,</w:t>
    </w:r>
    <w:r w:rsidRPr="00170C78">
      <w:rPr>
        <w:i/>
        <w:sz w:val="20"/>
        <w:lang w:val="en-US"/>
      </w:rPr>
      <w:t xml:space="preserve"> </w:t>
    </w:r>
    <w:r>
      <w:rPr>
        <w:i/>
        <w:sz w:val="20"/>
        <w:lang w:val="en-US"/>
      </w:rPr>
      <w:t>Nanjing</w:t>
    </w:r>
    <w:r w:rsidRPr="00170C78">
      <w:rPr>
        <w:i/>
        <w:sz w:val="20"/>
        <w:lang w:val="en-US"/>
      </w:rPr>
      <w:t>, China</w:t>
    </w:r>
    <w:r w:rsidRPr="00170C78">
      <w:rPr>
        <w:i/>
        <w:sz w:val="20"/>
      </w:rPr>
      <w:t>, December</w:t>
    </w:r>
    <w:r w:rsidRPr="00170C78">
      <w:rPr>
        <w:i/>
        <w:sz w:val="20"/>
        <w:lang w:val="en-US"/>
      </w:rPr>
      <w:t xml:space="preserve"> </w:t>
    </w:r>
    <w:r>
      <w:rPr>
        <w:i/>
        <w:sz w:val="20"/>
        <w:lang w:val="en-US"/>
      </w:rPr>
      <w:t>3</w:t>
    </w:r>
    <w:r w:rsidRPr="00170C78">
      <w:rPr>
        <w:i/>
        <w:sz w:val="20"/>
        <w:lang w:val="en-US"/>
      </w:rPr>
      <w:t>-</w:t>
    </w:r>
    <w:r>
      <w:rPr>
        <w:i/>
        <w:sz w:val="20"/>
        <w:lang w:val="en-US"/>
      </w:rPr>
      <w:t>7</w:t>
    </w:r>
    <w:r w:rsidRPr="00170C78">
      <w:rPr>
        <w:i/>
        <w:sz w:val="20"/>
        <w:lang w:val="en-US"/>
      </w:rPr>
      <w:t>, 202</w:t>
    </w:r>
    <w:r>
      <w:rPr>
        <w:i/>
        <w:sz w:val="20"/>
        <w:lang w:val="en-US"/>
      </w:rPr>
      <w:t>1</w:t>
    </w:r>
  </w:p>
  <w:p w14:paraId="59D06EA8" w14:textId="77777777" w:rsidR="00F0512E" w:rsidRPr="00CF7E52" w:rsidRDefault="00F0512E" w:rsidP="00CF7E52">
    <w:pPr>
      <w:pStyle w:val="Footer"/>
      <w:jc w:val="center"/>
      <w:rPr>
        <w:sz w:val="20"/>
      </w:rPr>
    </w:pPr>
    <w:r w:rsidRPr="00CF7E52">
      <w:rPr>
        <w:sz w:val="20"/>
      </w:rPr>
      <w:fldChar w:fldCharType="begin"/>
    </w:r>
    <w:r w:rsidRPr="00CF7E52">
      <w:rPr>
        <w:sz w:val="20"/>
      </w:rPr>
      <w:instrText xml:space="preserve"> PAGE   \* MERGEFORMAT </w:instrText>
    </w:r>
    <w:r w:rsidRPr="00CF7E52">
      <w:rPr>
        <w:sz w:val="20"/>
      </w:rPr>
      <w:fldChar w:fldCharType="separate"/>
    </w:r>
    <w:r w:rsidRPr="008C61AD">
      <w:rPr>
        <w:noProof/>
        <w:sz w:val="20"/>
        <w:lang w:val="zh-TW"/>
      </w:rPr>
      <w:t>1</w:t>
    </w:r>
    <w:r w:rsidRPr="00CF7E52">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763A4" w14:textId="77777777" w:rsidR="00A7252B" w:rsidRDefault="00A7252B" w:rsidP="00F839AF">
      <w:pPr>
        <w:spacing w:after="0" w:line="240" w:lineRule="auto"/>
      </w:pPr>
      <w:r>
        <w:separator/>
      </w:r>
    </w:p>
  </w:footnote>
  <w:footnote w:type="continuationSeparator" w:id="0">
    <w:p w14:paraId="25314F99" w14:textId="77777777" w:rsidR="00A7252B" w:rsidRDefault="00A7252B" w:rsidP="00F8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50179" w14:textId="472D5A8C" w:rsidR="00F0512E" w:rsidRPr="0041322C" w:rsidRDefault="004D5974" w:rsidP="0041322C">
    <w:pPr>
      <w:pStyle w:val="Header"/>
      <w:tabs>
        <w:tab w:val="clear" w:pos="4320"/>
        <w:tab w:val="clear" w:pos="8640"/>
        <w:tab w:val="center" w:pos="5377"/>
      </w:tabs>
      <w:wordWrap w:val="0"/>
      <w:ind w:left="113"/>
      <w:jc w:val="right"/>
      <w:rPr>
        <w:i/>
        <w:sz w:val="20"/>
        <w:lang w:val="en-US"/>
      </w:rPr>
    </w:pPr>
    <w:proofErr w:type="spellStart"/>
    <w:r>
      <w:rPr>
        <w:i/>
        <w:sz w:val="20"/>
        <w:lang w:val="en-US" w:eastAsia="zh-TW"/>
      </w:rPr>
      <w:t>Maphundoong</w:t>
    </w:r>
    <w:proofErr w:type="spellEnd"/>
    <w:r>
      <w:rPr>
        <w:i/>
        <w:sz w:val="20"/>
        <w:lang w:val="en-US" w:eastAsia="zh-TW"/>
      </w:rPr>
      <w:t>,</w:t>
    </w:r>
    <w:r w:rsidRPr="00B55488">
      <w:rPr>
        <w:i/>
        <w:sz w:val="20"/>
        <w:lang w:val="en-US" w:eastAsia="zh-TW"/>
      </w:rPr>
      <w:t xml:space="preserve"> </w:t>
    </w:r>
    <w:r>
      <w:rPr>
        <w:i/>
        <w:sz w:val="20"/>
        <w:lang w:val="en-US" w:eastAsia="zh-TW"/>
      </w:rPr>
      <w:t xml:space="preserve">Kaewkitipong </w:t>
    </w:r>
    <w:r w:rsidRPr="00B55488">
      <w:rPr>
        <w:i/>
        <w:sz w:val="20"/>
        <w:lang w:val="en-US" w:eastAsia="zh-TW"/>
      </w:rPr>
      <w:t>&amp;</w:t>
    </w:r>
    <w:r>
      <w:rPr>
        <w:i/>
        <w:sz w:val="20"/>
        <w:lang w:val="en-US" w:eastAsia="zh-TW"/>
      </w:rPr>
      <w:t xml:space="preserve"> Chiu</w:t>
    </w:r>
  </w:p>
  <w:p w14:paraId="5BE660D0" w14:textId="77777777" w:rsidR="00F0512E" w:rsidRDefault="00F0512E">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122"/>
      <w:gridCol w:w="5083"/>
    </w:tblGrid>
    <w:tr w:rsidR="00F0512E" w:rsidRPr="003540CD" w14:paraId="42D683E0" w14:textId="77777777" w:rsidTr="00F70FC1">
      <w:tc>
        <w:tcPr>
          <w:tcW w:w="5264" w:type="dxa"/>
          <w:shd w:val="clear" w:color="auto" w:fill="auto"/>
        </w:tcPr>
        <w:p w14:paraId="24F6271A" w14:textId="797485C9" w:rsidR="00F0512E" w:rsidRPr="00B55488" w:rsidRDefault="005B43D6" w:rsidP="008C61AD">
          <w:pPr>
            <w:pStyle w:val="Footer"/>
            <w:jc w:val="both"/>
            <w:rPr>
              <w:sz w:val="20"/>
              <w:lang w:val="en-US" w:eastAsia="zh-TW"/>
            </w:rPr>
          </w:pPr>
          <w:proofErr w:type="spellStart"/>
          <w:r>
            <w:rPr>
              <w:sz w:val="20"/>
              <w:lang w:val="en-US" w:eastAsia="zh-TW"/>
            </w:rPr>
            <w:t>Maphundoong</w:t>
          </w:r>
          <w:proofErr w:type="spellEnd"/>
          <w:r w:rsidR="00F0512E" w:rsidRPr="00B55488">
            <w:rPr>
              <w:sz w:val="20"/>
              <w:lang w:val="en-US" w:eastAsia="zh-TW"/>
            </w:rPr>
            <w:t xml:space="preserve">, </w:t>
          </w:r>
          <w:r>
            <w:rPr>
              <w:sz w:val="20"/>
              <w:lang w:val="en-US" w:eastAsia="zh-TW"/>
            </w:rPr>
            <w:t>G</w:t>
          </w:r>
          <w:r w:rsidR="00F0512E">
            <w:rPr>
              <w:sz w:val="20"/>
              <w:lang w:val="en-US" w:eastAsia="zh-TW"/>
            </w:rPr>
            <w:t>,</w:t>
          </w:r>
          <w:r w:rsidR="00F0512E" w:rsidRPr="00B55488">
            <w:rPr>
              <w:sz w:val="20"/>
              <w:lang w:val="en-US" w:eastAsia="zh-TW"/>
            </w:rPr>
            <w:t xml:space="preserve"> </w:t>
          </w:r>
          <w:r>
            <w:rPr>
              <w:sz w:val="20"/>
              <w:lang w:val="en-US" w:eastAsia="zh-TW"/>
            </w:rPr>
            <w:t>Kaewkitipong</w:t>
          </w:r>
          <w:r w:rsidR="00F0512E" w:rsidRPr="00B55488">
            <w:rPr>
              <w:sz w:val="20"/>
              <w:lang w:val="en-US" w:eastAsia="zh-TW"/>
            </w:rPr>
            <w:t xml:space="preserve">, </w:t>
          </w:r>
          <w:r>
            <w:rPr>
              <w:sz w:val="20"/>
              <w:lang w:val="en-US" w:eastAsia="zh-TW"/>
            </w:rPr>
            <w:t>L.</w:t>
          </w:r>
          <w:r w:rsidR="00F0512E">
            <w:rPr>
              <w:sz w:val="20"/>
              <w:lang w:val="en-US" w:eastAsia="zh-TW"/>
            </w:rPr>
            <w:t xml:space="preserve">, </w:t>
          </w:r>
          <w:r w:rsidR="00F0512E" w:rsidRPr="00B55488">
            <w:rPr>
              <w:sz w:val="20"/>
              <w:lang w:val="en-US" w:eastAsia="zh-TW"/>
            </w:rPr>
            <w:t xml:space="preserve">&amp; </w:t>
          </w:r>
          <w:r>
            <w:rPr>
              <w:sz w:val="20"/>
              <w:lang w:val="en-US" w:eastAsia="zh-TW"/>
            </w:rPr>
            <w:t>Chiu</w:t>
          </w:r>
          <w:r w:rsidR="00F0512E">
            <w:rPr>
              <w:sz w:val="20"/>
              <w:lang w:val="en-US" w:eastAsia="zh-TW"/>
            </w:rPr>
            <w:t xml:space="preserve">, </w:t>
          </w:r>
          <w:r>
            <w:rPr>
              <w:sz w:val="20"/>
              <w:lang w:val="en-US" w:eastAsia="zh-TW"/>
            </w:rPr>
            <w:t>E.M.P.</w:t>
          </w:r>
          <w:r w:rsidR="00F0512E">
            <w:rPr>
              <w:sz w:val="20"/>
              <w:lang w:val="en-US" w:eastAsia="zh-TW"/>
            </w:rPr>
            <w:t xml:space="preserve"> </w:t>
          </w:r>
          <w:r w:rsidR="00F0512E" w:rsidRPr="00B55488">
            <w:rPr>
              <w:sz w:val="20"/>
              <w:lang w:val="en-US" w:eastAsia="zh-TW"/>
            </w:rPr>
            <w:t>(20</w:t>
          </w:r>
          <w:r w:rsidR="00F0512E">
            <w:rPr>
              <w:sz w:val="20"/>
              <w:lang w:val="en-US" w:eastAsia="zh-TW"/>
            </w:rPr>
            <w:t>2</w:t>
          </w:r>
          <w:r>
            <w:rPr>
              <w:sz w:val="20"/>
              <w:lang w:val="en-US" w:eastAsia="zh-TW"/>
            </w:rPr>
            <w:t>2</w:t>
          </w:r>
          <w:r w:rsidR="00F0512E" w:rsidRPr="00B55488">
            <w:rPr>
              <w:sz w:val="20"/>
              <w:lang w:val="en-US" w:eastAsia="zh-TW"/>
            </w:rPr>
            <w:t xml:space="preserve">). In </w:t>
          </w:r>
          <w:r w:rsidR="00F0512E" w:rsidRPr="00B55488">
            <w:rPr>
              <w:i/>
              <w:sz w:val="20"/>
              <w:lang w:val="en-US" w:eastAsia="zh-TW"/>
            </w:rPr>
            <w:t xml:space="preserve">Proceedings of </w:t>
          </w:r>
          <w:r w:rsidR="00F0512E">
            <w:rPr>
              <w:i/>
              <w:sz w:val="20"/>
              <w:lang w:val="en-US" w:eastAsia="zh-TW"/>
            </w:rPr>
            <w:t xml:space="preserve">The </w:t>
          </w:r>
          <w:r w:rsidR="00F0512E" w:rsidRPr="00170C78">
            <w:rPr>
              <w:i/>
              <w:sz w:val="20"/>
            </w:rPr>
            <w:t xml:space="preserve">International Conference on Electronic </w:t>
          </w:r>
          <w:r w:rsidR="00F0512E" w:rsidRPr="00056ADE">
            <w:rPr>
              <w:i/>
              <w:sz w:val="20"/>
            </w:rPr>
            <w:t>Business</w:t>
          </w:r>
          <w:r w:rsidR="00F0512E" w:rsidRPr="00056ADE">
            <w:rPr>
              <w:i/>
              <w:sz w:val="20"/>
              <w:lang w:val="en-US"/>
            </w:rPr>
            <w:t>, Volume 2</w:t>
          </w:r>
          <w:r>
            <w:rPr>
              <w:i/>
              <w:sz w:val="20"/>
              <w:lang w:val="en-US"/>
            </w:rPr>
            <w:t>2</w:t>
          </w:r>
          <w:r w:rsidR="00F0512E" w:rsidRPr="00056ADE">
            <w:rPr>
              <w:i/>
              <w:sz w:val="20"/>
              <w:lang w:val="en-US"/>
            </w:rPr>
            <w:t xml:space="preserve"> </w:t>
          </w:r>
          <w:r w:rsidR="00F0512E" w:rsidRPr="00056ADE">
            <w:rPr>
              <w:sz w:val="20"/>
              <w:lang w:val="en-US" w:eastAsia="zh-TW"/>
            </w:rPr>
            <w:t>(pp.</w:t>
          </w:r>
          <w:r w:rsidR="00F0512E" w:rsidRPr="00170C78">
            <w:rPr>
              <w:sz w:val="20"/>
              <w:lang w:val="en-US" w:eastAsia="zh-TW"/>
            </w:rPr>
            <w:t xml:space="preserve"> xxx-xxx). ICEB’2</w:t>
          </w:r>
          <w:r>
            <w:rPr>
              <w:sz w:val="20"/>
              <w:lang w:val="en-US" w:eastAsia="zh-TW"/>
            </w:rPr>
            <w:t>2</w:t>
          </w:r>
          <w:r w:rsidR="00F0512E" w:rsidRPr="00170C78">
            <w:rPr>
              <w:sz w:val="20"/>
              <w:lang w:val="en-US" w:eastAsia="zh-TW"/>
            </w:rPr>
            <w:t>,</w:t>
          </w:r>
          <w:r w:rsidR="00F0512E" w:rsidRPr="00170C78">
            <w:rPr>
              <w:i/>
              <w:sz w:val="20"/>
              <w:lang w:val="en-US"/>
            </w:rPr>
            <w:t xml:space="preserve"> </w:t>
          </w:r>
          <w:r>
            <w:rPr>
              <w:sz w:val="20"/>
              <w:lang w:val="en-US"/>
            </w:rPr>
            <w:t>Bangkok</w:t>
          </w:r>
          <w:r w:rsidR="00F0512E" w:rsidRPr="00170C78">
            <w:rPr>
              <w:sz w:val="20"/>
              <w:lang w:val="en-US"/>
            </w:rPr>
            <w:t xml:space="preserve">, </w:t>
          </w:r>
          <w:r>
            <w:rPr>
              <w:sz w:val="20"/>
              <w:lang w:val="en-US"/>
            </w:rPr>
            <w:t>Thailand</w:t>
          </w:r>
          <w:r w:rsidR="00F0512E" w:rsidRPr="00170C78">
            <w:rPr>
              <w:sz w:val="20"/>
            </w:rPr>
            <w:t xml:space="preserve">, </w:t>
          </w:r>
          <w:r>
            <w:rPr>
              <w:sz w:val="20"/>
              <w:lang w:val="en-US"/>
            </w:rPr>
            <w:t>October 1</w:t>
          </w:r>
          <w:r w:rsidR="00F0512E">
            <w:rPr>
              <w:sz w:val="20"/>
              <w:lang w:val="en-US"/>
            </w:rPr>
            <w:t>3</w:t>
          </w:r>
          <w:r w:rsidR="00F0512E" w:rsidRPr="00170C78">
            <w:rPr>
              <w:sz w:val="20"/>
              <w:lang w:val="en-US"/>
            </w:rPr>
            <w:t>-</w:t>
          </w:r>
          <w:r>
            <w:rPr>
              <w:sz w:val="20"/>
              <w:lang w:val="en-US"/>
            </w:rPr>
            <w:t>1</w:t>
          </w:r>
          <w:r w:rsidR="00F0512E">
            <w:rPr>
              <w:sz w:val="20"/>
              <w:lang w:val="en-US"/>
            </w:rPr>
            <w:t>7</w:t>
          </w:r>
          <w:r w:rsidR="00F0512E" w:rsidRPr="00170C78">
            <w:rPr>
              <w:sz w:val="20"/>
              <w:lang w:val="en-US"/>
            </w:rPr>
            <w:t>, 202</w:t>
          </w:r>
          <w:r>
            <w:rPr>
              <w:sz w:val="20"/>
              <w:lang w:val="en-US"/>
            </w:rPr>
            <w:t>2.</w:t>
          </w:r>
        </w:p>
      </w:tc>
      <w:tc>
        <w:tcPr>
          <w:tcW w:w="5264" w:type="dxa"/>
          <w:shd w:val="clear" w:color="auto" w:fill="auto"/>
        </w:tcPr>
        <w:p w14:paraId="1246D7EE" w14:textId="6496A907" w:rsidR="00F0512E" w:rsidRPr="00B55488" w:rsidRDefault="005B43D6" w:rsidP="006F5BB6">
          <w:pPr>
            <w:pStyle w:val="Header"/>
            <w:tabs>
              <w:tab w:val="clear" w:pos="4320"/>
            </w:tabs>
            <w:wordWrap w:val="0"/>
            <w:jc w:val="right"/>
            <w:rPr>
              <w:i/>
              <w:sz w:val="20"/>
              <w:lang w:val="en-US" w:eastAsia="zh-TW"/>
            </w:rPr>
          </w:pPr>
          <w:proofErr w:type="spellStart"/>
          <w:r>
            <w:rPr>
              <w:i/>
              <w:sz w:val="20"/>
              <w:lang w:val="en-US" w:eastAsia="zh-TW"/>
            </w:rPr>
            <w:t>Maphundoong</w:t>
          </w:r>
          <w:proofErr w:type="spellEnd"/>
          <w:r w:rsidR="00F0512E">
            <w:rPr>
              <w:i/>
              <w:sz w:val="20"/>
              <w:lang w:val="en-US" w:eastAsia="zh-TW"/>
            </w:rPr>
            <w:t>,</w:t>
          </w:r>
          <w:r w:rsidR="00F0512E" w:rsidRPr="00B55488">
            <w:rPr>
              <w:i/>
              <w:sz w:val="20"/>
              <w:lang w:val="en-US" w:eastAsia="zh-TW"/>
            </w:rPr>
            <w:t xml:space="preserve"> </w:t>
          </w:r>
          <w:r>
            <w:rPr>
              <w:i/>
              <w:sz w:val="20"/>
              <w:lang w:val="en-US" w:eastAsia="zh-TW"/>
            </w:rPr>
            <w:t>Kaewkitipong</w:t>
          </w:r>
          <w:r w:rsidR="00F0512E">
            <w:rPr>
              <w:i/>
              <w:sz w:val="20"/>
              <w:lang w:val="en-US" w:eastAsia="zh-TW"/>
            </w:rPr>
            <w:t xml:space="preserve"> </w:t>
          </w:r>
          <w:r w:rsidR="00F0512E" w:rsidRPr="00B55488">
            <w:rPr>
              <w:i/>
              <w:sz w:val="20"/>
              <w:lang w:val="en-US" w:eastAsia="zh-TW"/>
            </w:rPr>
            <w:t>&amp;</w:t>
          </w:r>
          <w:r w:rsidR="00F0512E">
            <w:rPr>
              <w:i/>
              <w:sz w:val="20"/>
              <w:lang w:val="en-US" w:eastAsia="zh-TW"/>
            </w:rPr>
            <w:t xml:space="preserve"> </w:t>
          </w:r>
          <w:r>
            <w:rPr>
              <w:i/>
              <w:sz w:val="20"/>
              <w:lang w:val="en-US" w:eastAsia="zh-TW"/>
            </w:rPr>
            <w:t>Chiu</w:t>
          </w:r>
        </w:p>
      </w:tc>
    </w:tr>
  </w:tbl>
  <w:p w14:paraId="3A8E0DFA" w14:textId="77777777" w:rsidR="00F0512E" w:rsidRPr="00CF7E52" w:rsidRDefault="00F0512E">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6786"/>
    <w:multiLevelType w:val="hybridMultilevel"/>
    <w:tmpl w:val="9976BB58"/>
    <w:lvl w:ilvl="0" w:tplc="8EFE2DC0">
      <w:start w:val="1"/>
      <w:numFmt w:val="decimal"/>
      <w:pStyle w:val="TUMainHeadingChapter2"/>
      <w:lvlText w:val="2.%1"/>
      <w:lvlJc w:val="left"/>
      <w:pPr>
        <w:ind w:left="360" w:hanging="360"/>
      </w:pPr>
      <w:rPr>
        <w:rFonts w:ascii="TH Sarabun New" w:hAnsi="TH Sarabun New" w:cs="TH Sarabun New" w:hint="default"/>
        <w:b/>
        <w:bCs/>
        <w:i w:val="0"/>
        <w:iCs w:val="0"/>
        <w:sz w:val="32"/>
        <w:szCs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4E0186"/>
    <w:multiLevelType w:val="multilevel"/>
    <w:tmpl w:val="562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335A6D"/>
    <w:multiLevelType w:val="hybridMultilevel"/>
    <w:tmpl w:val="B332FC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B4014"/>
    <w:multiLevelType w:val="hybridMultilevel"/>
    <w:tmpl w:val="8A80E0FC"/>
    <w:lvl w:ilvl="0" w:tplc="AB98644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7EF34AA"/>
    <w:multiLevelType w:val="hybridMultilevel"/>
    <w:tmpl w:val="2B3E720C"/>
    <w:lvl w:ilvl="0" w:tplc="E1CE57C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9A2206"/>
    <w:multiLevelType w:val="hybridMultilevel"/>
    <w:tmpl w:val="EF2CF304"/>
    <w:lvl w:ilvl="0" w:tplc="7298984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59357A"/>
    <w:multiLevelType w:val="hybridMultilevel"/>
    <w:tmpl w:val="A3D0D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F3160B"/>
    <w:multiLevelType w:val="hybridMultilevel"/>
    <w:tmpl w:val="1658747A"/>
    <w:lvl w:ilvl="0" w:tplc="7298984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AC6573E"/>
    <w:multiLevelType w:val="hybridMultilevel"/>
    <w:tmpl w:val="F4143A4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FD530E"/>
    <w:multiLevelType w:val="hybridMultilevel"/>
    <w:tmpl w:val="A96E5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4"/>
  </w:num>
  <w:num w:numId="3">
    <w:abstractNumId w:val="3"/>
  </w:num>
  <w:num w:numId="4">
    <w:abstractNumId w:val="9"/>
  </w:num>
  <w:num w:numId="5">
    <w:abstractNumId w:val="1"/>
  </w:num>
  <w:num w:numId="6">
    <w:abstractNumId w:val="7"/>
  </w:num>
  <w:num w:numId="7">
    <w:abstractNumId w:val="5"/>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gACEwszUxNLSwMjSyUdpeDU4uLM/DyQAkPjWgAQNMcyLQAAAA=="/>
  </w:docVars>
  <w:rsids>
    <w:rsidRoot w:val="00F839AF"/>
    <w:rsid w:val="00006570"/>
    <w:rsid w:val="000224F1"/>
    <w:rsid w:val="00025BE5"/>
    <w:rsid w:val="000267F0"/>
    <w:rsid w:val="00055D1F"/>
    <w:rsid w:val="00056ADE"/>
    <w:rsid w:val="00061C2E"/>
    <w:rsid w:val="00061CB7"/>
    <w:rsid w:val="00070B01"/>
    <w:rsid w:val="00073485"/>
    <w:rsid w:val="000743D0"/>
    <w:rsid w:val="00074D70"/>
    <w:rsid w:val="00076F33"/>
    <w:rsid w:val="00081B77"/>
    <w:rsid w:val="000C68D0"/>
    <w:rsid w:val="000D3481"/>
    <w:rsid w:val="000D3C31"/>
    <w:rsid w:val="000E5350"/>
    <w:rsid w:val="000E7481"/>
    <w:rsid w:val="000F569B"/>
    <w:rsid w:val="000F7C02"/>
    <w:rsid w:val="00103531"/>
    <w:rsid w:val="00105663"/>
    <w:rsid w:val="00105DA2"/>
    <w:rsid w:val="00110E3F"/>
    <w:rsid w:val="001356F7"/>
    <w:rsid w:val="00136394"/>
    <w:rsid w:val="00143662"/>
    <w:rsid w:val="00143960"/>
    <w:rsid w:val="00157DA1"/>
    <w:rsid w:val="00170C78"/>
    <w:rsid w:val="00173433"/>
    <w:rsid w:val="00173AF1"/>
    <w:rsid w:val="001929DF"/>
    <w:rsid w:val="001B3432"/>
    <w:rsid w:val="001C4A0F"/>
    <w:rsid w:val="001D29D1"/>
    <w:rsid w:val="001D325B"/>
    <w:rsid w:val="001E4188"/>
    <w:rsid w:val="00204DE3"/>
    <w:rsid w:val="00212715"/>
    <w:rsid w:val="0021539A"/>
    <w:rsid w:val="00223CDD"/>
    <w:rsid w:val="0022500E"/>
    <w:rsid w:val="002318C7"/>
    <w:rsid w:val="002331F3"/>
    <w:rsid w:val="00236D3C"/>
    <w:rsid w:val="00241108"/>
    <w:rsid w:val="00254C01"/>
    <w:rsid w:val="00261E3D"/>
    <w:rsid w:val="0026486F"/>
    <w:rsid w:val="002722C3"/>
    <w:rsid w:val="002938D1"/>
    <w:rsid w:val="002A2770"/>
    <w:rsid w:val="002C1FFD"/>
    <w:rsid w:val="002D63B2"/>
    <w:rsid w:val="002E72E4"/>
    <w:rsid w:val="002F3B07"/>
    <w:rsid w:val="003058F3"/>
    <w:rsid w:val="00305D1E"/>
    <w:rsid w:val="00311EA3"/>
    <w:rsid w:val="00315E1F"/>
    <w:rsid w:val="003165A9"/>
    <w:rsid w:val="0032180F"/>
    <w:rsid w:val="003235AD"/>
    <w:rsid w:val="00325366"/>
    <w:rsid w:val="003265C6"/>
    <w:rsid w:val="003365CD"/>
    <w:rsid w:val="00337A35"/>
    <w:rsid w:val="00352E65"/>
    <w:rsid w:val="00352F10"/>
    <w:rsid w:val="003540CD"/>
    <w:rsid w:val="00364C37"/>
    <w:rsid w:val="00365471"/>
    <w:rsid w:val="00370004"/>
    <w:rsid w:val="00374361"/>
    <w:rsid w:val="003762A0"/>
    <w:rsid w:val="003A4864"/>
    <w:rsid w:val="003A6FA6"/>
    <w:rsid w:val="003C1AE5"/>
    <w:rsid w:val="003C4AAA"/>
    <w:rsid w:val="003D3C24"/>
    <w:rsid w:val="003D7913"/>
    <w:rsid w:val="003E6B46"/>
    <w:rsid w:val="0041322C"/>
    <w:rsid w:val="00417DF5"/>
    <w:rsid w:val="00423C73"/>
    <w:rsid w:val="00433B4A"/>
    <w:rsid w:val="00433CED"/>
    <w:rsid w:val="0044423C"/>
    <w:rsid w:val="004501CE"/>
    <w:rsid w:val="00456C6C"/>
    <w:rsid w:val="004728ED"/>
    <w:rsid w:val="00477857"/>
    <w:rsid w:val="004811DE"/>
    <w:rsid w:val="0048582B"/>
    <w:rsid w:val="0049417C"/>
    <w:rsid w:val="004A7EF0"/>
    <w:rsid w:val="004B0523"/>
    <w:rsid w:val="004B1B20"/>
    <w:rsid w:val="004B2A7A"/>
    <w:rsid w:val="004C1AE7"/>
    <w:rsid w:val="004C6CB5"/>
    <w:rsid w:val="004D5974"/>
    <w:rsid w:val="004E0D1A"/>
    <w:rsid w:val="004E48D7"/>
    <w:rsid w:val="004F1E53"/>
    <w:rsid w:val="00510A20"/>
    <w:rsid w:val="00516B83"/>
    <w:rsid w:val="00516CE8"/>
    <w:rsid w:val="00520225"/>
    <w:rsid w:val="00525D15"/>
    <w:rsid w:val="00527C0F"/>
    <w:rsid w:val="005454E7"/>
    <w:rsid w:val="0055293E"/>
    <w:rsid w:val="00567DC5"/>
    <w:rsid w:val="0058629C"/>
    <w:rsid w:val="00591AD1"/>
    <w:rsid w:val="00593724"/>
    <w:rsid w:val="005A22D3"/>
    <w:rsid w:val="005A3224"/>
    <w:rsid w:val="005A7317"/>
    <w:rsid w:val="005B43D6"/>
    <w:rsid w:val="005B679F"/>
    <w:rsid w:val="005B7C11"/>
    <w:rsid w:val="005C598D"/>
    <w:rsid w:val="005C685D"/>
    <w:rsid w:val="005D41A9"/>
    <w:rsid w:val="005E16C8"/>
    <w:rsid w:val="005E2470"/>
    <w:rsid w:val="00630540"/>
    <w:rsid w:val="00642A99"/>
    <w:rsid w:val="00644F7A"/>
    <w:rsid w:val="00665822"/>
    <w:rsid w:val="006709C1"/>
    <w:rsid w:val="006960B7"/>
    <w:rsid w:val="006A14D8"/>
    <w:rsid w:val="006A5135"/>
    <w:rsid w:val="006B1A58"/>
    <w:rsid w:val="006B26CB"/>
    <w:rsid w:val="006C54EE"/>
    <w:rsid w:val="006E2044"/>
    <w:rsid w:val="006E6486"/>
    <w:rsid w:val="006E7B91"/>
    <w:rsid w:val="006F5BB6"/>
    <w:rsid w:val="00705A6B"/>
    <w:rsid w:val="00726EE0"/>
    <w:rsid w:val="00730A13"/>
    <w:rsid w:val="00743E62"/>
    <w:rsid w:val="007560FC"/>
    <w:rsid w:val="00760CC7"/>
    <w:rsid w:val="007624C1"/>
    <w:rsid w:val="00776FBD"/>
    <w:rsid w:val="00785323"/>
    <w:rsid w:val="007944EE"/>
    <w:rsid w:val="007A3B39"/>
    <w:rsid w:val="007A5E30"/>
    <w:rsid w:val="007B76CB"/>
    <w:rsid w:val="007C1FD0"/>
    <w:rsid w:val="007E6A24"/>
    <w:rsid w:val="007E7182"/>
    <w:rsid w:val="007F784B"/>
    <w:rsid w:val="00802544"/>
    <w:rsid w:val="00821C0A"/>
    <w:rsid w:val="008250E8"/>
    <w:rsid w:val="0086289A"/>
    <w:rsid w:val="00873905"/>
    <w:rsid w:val="00873C3C"/>
    <w:rsid w:val="00884C0B"/>
    <w:rsid w:val="008901FF"/>
    <w:rsid w:val="0089235F"/>
    <w:rsid w:val="00896244"/>
    <w:rsid w:val="008A1A35"/>
    <w:rsid w:val="008A39DC"/>
    <w:rsid w:val="008A75EA"/>
    <w:rsid w:val="008C4A21"/>
    <w:rsid w:val="008C61AD"/>
    <w:rsid w:val="00901DD5"/>
    <w:rsid w:val="00904BD5"/>
    <w:rsid w:val="0090647C"/>
    <w:rsid w:val="00914FBF"/>
    <w:rsid w:val="00915D0C"/>
    <w:rsid w:val="009363C0"/>
    <w:rsid w:val="00937343"/>
    <w:rsid w:val="00950C63"/>
    <w:rsid w:val="009556C8"/>
    <w:rsid w:val="00963170"/>
    <w:rsid w:val="0097570E"/>
    <w:rsid w:val="0097586E"/>
    <w:rsid w:val="00976D68"/>
    <w:rsid w:val="009802EF"/>
    <w:rsid w:val="009813D4"/>
    <w:rsid w:val="009851CE"/>
    <w:rsid w:val="0098715E"/>
    <w:rsid w:val="00991F9B"/>
    <w:rsid w:val="009A2FC7"/>
    <w:rsid w:val="009A51EB"/>
    <w:rsid w:val="009B13BB"/>
    <w:rsid w:val="009C033F"/>
    <w:rsid w:val="009C72DC"/>
    <w:rsid w:val="009D4CB5"/>
    <w:rsid w:val="00A0424C"/>
    <w:rsid w:val="00A107A5"/>
    <w:rsid w:val="00A34946"/>
    <w:rsid w:val="00A37CC9"/>
    <w:rsid w:val="00A548E9"/>
    <w:rsid w:val="00A66D29"/>
    <w:rsid w:val="00A7252B"/>
    <w:rsid w:val="00A73702"/>
    <w:rsid w:val="00A902B9"/>
    <w:rsid w:val="00A9361D"/>
    <w:rsid w:val="00AA2E4C"/>
    <w:rsid w:val="00AA46A4"/>
    <w:rsid w:val="00AB0125"/>
    <w:rsid w:val="00AD1EB7"/>
    <w:rsid w:val="00AE041E"/>
    <w:rsid w:val="00AE1FE3"/>
    <w:rsid w:val="00AE3281"/>
    <w:rsid w:val="00B026A9"/>
    <w:rsid w:val="00B135F1"/>
    <w:rsid w:val="00B160C3"/>
    <w:rsid w:val="00B32082"/>
    <w:rsid w:val="00B34860"/>
    <w:rsid w:val="00B359F6"/>
    <w:rsid w:val="00B36244"/>
    <w:rsid w:val="00B44FE0"/>
    <w:rsid w:val="00B51988"/>
    <w:rsid w:val="00B55488"/>
    <w:rsid w:val="00B55CC8"/>
    <w:rsid w:val="00B66ED8"/>
    <w:rsid w:val="00B8398F"/>
    <w:rsid w:val="00B9550D"/>
    <w:rsid w:val="00BA0773"/>
    <w:rsid w:val="00BA497D"/>
    <w:rsid w:val="00BB418F"/>
    <w:rsid w:val="00BB7509"/>
    <w:rsid w:val="00BB7F81"/>
    <w:rsid w:val="00BC597A"/>
    <w:rsid w:val="00BD1BF8"/>
    <w:rsid w:val="00BE3383"/>
    <w:rsid w:val="00C13D2D"/>
    <w:rsid w:val="00C24176"/>
    <w:rsid w:val="00C33EEB"/>
    <w:rsid w:val="00C3514C"/>
    <w:rsid w:val="00C56485"/>
    <w:rsid w:val="00C651BB"/>
    <w:rsid w:val="00C6763B"/>
    <w:rsid w:val="00C70469"/>
    <w:rsid w:val="00C8119B"/>
    <w:rsid w:val="00C82904"/>
    <w:rsid w:val="00C91D76"/>
    <w:rsid w:val="00C92102"/>
    <w:rsid w:val="00C97AFF"/>
    <w:rsid w:val="00CB68F5"/>
    <w:rsid w:val="00CC2CFB"/>
    <w:rsid w:val="00CC2FC1"/>
    <w:rsid w:val="00CC6F47"/>
    <w:rsid w:val="00CE643B"/>
    <w:rsid w:val="00CF7E52"/>
    <w:rsid w:val="00D066F6"/>
    <w:rsid w:val="00D23530"/>
    <w:rsid w:val="00D24168"/>
    <w:rsid w:val="00D24E44"/>
    <w:rsid w:val="00D36E78"/>
    <w:rsid w:val="00D45FD1"/>
    <w:rsid w:val="00D52426"/>
    <w:rsid w:val="00D7165F"/>
    <w:rsid w:val="00D75CB5"/>
    <w:rsid w:val="00D77045"/>
    <w:rsid w:val="00D94D17"/>
    <w:rsid w:val="00D977E4"/>
    <w:rsid w:val="00DC55C3"/>
    <w:rsid w:val="00DD5A63"/>
    <w:rsid w:val="00DE3107"/>
    <w:rsid w:val="00E112C1"/>
    <w:rsid w:val="00E32A20"/>
    <w:rsid w:val="00E42330"/>
    <w:rsid w:val="00E66044"/>
    <w:rsid w:val="00E759EF"/>
    <w:rsid w:val="00E97E81"/>
    <w:rsid w:val="00EA1A99"/>
    <w:rsid w:val="00EA3AAB"/>
    <w:rsid w:val="00EA63D1"/>
    <w:rsid w:val="00EB3007"/>
    <w:rsid w:val="00EB4E44"/>
    <w:rsid w:val="00EC1B8E"/>
    <w:rsid w:val="00EC47A1"/>
    <w:rsid w:val="00ED5EBA"/>
    <w:rsid w:val="00ED617F"/>
    <w:rsid w:val="00F009DE"/>
    <w:rsid w:val="00F0512E"/>
    <w:rsid w:val="00F0551C"/>
    <w:rsid w:val="00F05DEF"/>
    <w:rsid w:val="00F46A07"/>
    <w:rsid w:val="00F55886"/>
    <w:rsid w:val="00F63C89"/>
    <w:rsid w:val="00F669F4"/>
    <w:rsid w:val="00F70FC1"/>
    <w:rsid w:val="00F71987"/>
    <w:rsid w:val="00F839AF"/>
    <w:rsid w:val="00F92F38"/>
    <w:rsid w:val="00F97DF6"/>
    <w:rsid w:val="00FB03B8"/>
    <w:rsid w:val="00FD5DFC"/>
    <w:rsid w:val="00FE0428"/>
    <w:rsid w:val="00FE738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50D04"/>
  <w15:chartTrackingRefBased/>
  <w15:docId w15:val="{A9F9CF28-100B-41F1-BF48-433538DF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Times New Roman"/>
        <w:lang w:val="en-GB" w:eastAsia="en-GB"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03B8"/>
    <w:pPr>
      <w:spacing w:after="160" w:line="259" w:lineRule="auto"/>
    </w:pPr>
    <w:rPr>
      <w:rFonts w:ascii="Times New Roman" w:hAnsi="Times New Roman"/>
      <w:sz w:val="24"/>
      <w:szCs w:val="22"/>
      <w:lang w:val="en-US" w:eastAsia="zh-TW" w:bidi="ar-SA"/>
    </w:rPr>
  </w:style>
  <w:style w:type="paragraph" w:styleId="Heading1">
    <w:name w:val="heading 1"/>
    <w:basedOn w:val="Normal"/>
    <w:next w:val="Normal"/>
    <w:link w:val="Heading1Char"/>
    <w:uiPriority w:val="9"/>
    <w:qFormat/>
    <w:rsid w:val="003235AD"/>
    <w:pPr>
      <w:keepNext/>
      <w:spacing w:before="240" w:after="60"/>
      <w:outlineLvl w:val="0"/>
    </w:pPr>
    <w:rPr>
      <w:rFonts w:ascii="Calibri Light" w:eastAsia="Times New Roman" w:hAnsi="Calibri Light" w:cs="Angsana New"/>
      <w:b/>
      <w:bCs/>
      <w:kern w:val="32"/>
      <w:sz w:val="32"/>
      <w:szCs w:val="32"/>
    </w:rPr>
  </w:style>
  <w:style w:type="paragraph" w:styleId="Heading2">
    <w:name w:val="heading 2"/>
    <w:basedOn w:val="Normal"/>
    <w:next w:val="Normal"/>
    <w:link w:val="Heading2Char"/>
    <w:uiPriority w:val="9"/>
    <w:semiHidden/>
    <w:unhideWhenUsed/>
    <w:qFormat/>
    <w:rsid w:val="00BD1BF8"/>
    <w:pPr>
      <w:keepNext/>
      <w:spacing w:before="240" w:after="60"/>
      <w:outlineLvl w:val="1"/>
    </w:pPr>
    <w:rPr>
      <w:rFonts w:ascii="Calibri Light" w:eastAsia="Times New Roman" w:hAnsi="Calibri Light" w:cs="Angsana New"/>
      <w:b/>
      <w:bCs/>
      <w:i/>
      <w:iCs/>
      <w:sz w:val="28"/>
      <w:szCs w:val="28"/>
    </w:rPr>
  </w:style>
  <w:style w:type="paragraph" w:styleId="Heading3">
    <w:name w:val="heading 3"/>
    <w:basedOn w:val="Normal"/>
    <w:next w:val="Normal"/>
    <w:link w:val="Heading3Char"/>
    <w:uiPriority w:val="9"/>
    <w:semiHidden/>
    <w:unhideWhenUsed/>
    <w:qFormat/>
    <w:rsid w:val="005B679F"/>
    <w:pPr>
      <w:keepNext/>
      <w:spacing w:before="240" w:after="60"/>
      <w:outlineLvl w:val="2"/>
    </w:pPr>
    <w:rPr>
      <w:rFonts w:ascii="Calibri Light" w:eastAsia="Times New Roman" w:hAnsi="Calibri Light" w:cs="Angsana New"/>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9AF"/>
    <w:pPr>
      <w:tabs>
        <w:tab w:val="center" w:pos="4320"/>
        <w:tab w:val="right" w:pos="8640"/>
      </w:tabs>
      <w:spacing w:after="0" w:line="240" w:lineRule="auto"/>
    </w:pPr>
    <w:rPr>
      <w:szCs w:val="20"/>
      <w:lang w:val="x-none" w:eastAsia="x-none"/>
    </w:rPr>
  </w:style>
  <w:style w:type="character" w:customStyle="1" w:styleId="HeaderChar">
    <w:name w:val="Header Char"/>
    <w:link w:val="Header"/>
    <w:uiPriority w:val="99"/>
    <w:rsid w:val="00F839AF"/>
    <w:rPr>
      <w:rFonts w:ascii="Times New Roman" w:hAnsi="Times New Roman"/>
      <w:sz w:val="24"/>
    </w:rPr>
  </w:style>
  <w:style w:type="paragraph" w:styleId="Footer">
    <w:name w:val="footer"/>
    <w:basedOn w:val="Normal"/>
    <w:link w:val="FooterChar"/>
    <w:uiPriority w:val="99"/>
    <w:unhideWhenUsed/>
    <w:rsid w:val="00F839AF"/>
    <w:pPr>
      <w:tabs>
        <w:tab w:val="center" w:pos="4320"/>
        <w:tab w:val="right" w:pos="8640"/>
      </w:tabs>
      <w:spacing w:after="0" w:line="240" w:lineRule="auto"/>
    </w:pPr>
    <w:rPr>
      <w:szCs w:val="20"/>
      <w:lang w:val="x-none" w:eastAsia="x-none"/>
    </w:rPr>
  </w:style>
  <w:style w:type="character" w:customStyle="1" w:styleId="FooterChar">
    <w:name w:val="Footer Char"/>
    <w:link w:val="Footer"/>
    <w:uiPriority w:val="99"/>
    <w:rsid w:val="00F839AF"/>
    <w:rPr>
      <w:rFonts w:ascii="Times New Roman" w:hAnsi="Times New Roman"/>
      <w:sz w:val="24"/>
    </w:rPr>
  </w:style>
  <w:style w:type="table" w:styleId="TableGrid">
    <w:name w:val="Table Grid"/>
    <w:basedOn w:val="TableNormal"/>
    <w:uiPriority w:val="39"/>
    <w:rsid w:val="00F83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7E52"/>
    <w:pPr>
      <w:ind w:left="720"/>
      <w:contextualSpacing/>
    </w:pPr>
  </w:style>
  <w:style w:type="character" w:styleId="Hyperlink">
    <w:name w:val="Hyperlink"/>
    <w:uiPriority w:val="99"/>
    <w:unhideWhenUsed/>
    <w:rsid w:val="00C56485"/>
    <w:rPr>
      <w:color w:val="0000FF"/>
      <w:u w:val="single"/>
    </w:rPr>
  </w:style>
  <w:style w:type="paragraph" w:styleId="HTMLPreformatted">
    <w:name w:val="HTML Preformatted"/>
    <w:basedOn w:val="Normal"/>
    <w:link w:val="HTMLPreformattedChar"/>
    <w:uiPriority w:val="99"/>
    <w:semiHidden/>
    <w:unhideWhenUsed/>
    <w:rsid w:val="009C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lang w:val="x-none" w:eastAsia="x-none"/>
    </w:rPr>
  </w:style>
  <w:style w:type="character" w:customStyle="1" w:styleId="HTMLPreformattedChar">
    <w:name w:val="HTML Preformatted Char"/>
    <w:link w:val="HTMLPreformatted"/>
    <w:uiPriority w:val="99"/>
    <w:semiHidden/>
    <w:rsid w:val="009C72DC"/>
    <w:rPr>
      <w:rFonts w:ascii="MingLiU" w:eastAsia="MingLiU" w:hAnsi="MingLiU" w:cs="MingLiU"/>
      <w:sz w:val="24"/>
      <w:szCs w:val="24"/>
    </w:rPr>
  </w:style>
  <w:style w:type="character" w:styleId="UnresolvedMention">
    <w:name w:val="Unresolved Mention"/>
    <w:uiPriority w:val="99"/>
    <w:semiHidden/>
    <w:unhideWhenUsed/>
    <w:rsid w:val="0089235F"/>
    <w:rPr>
      <w:color w:val="605E5C"/>
      <w:shd w:val="clear" w:color="auto" w:fill="E1DFDD"/>
    </w:rPr>
  </w:style>
  <w:style w:type="paragraph" w:styleId="NormalWeb">
    <w:name w:val="Normal (Web)"/>
    <w:basedOn w:val="Normal"/>
    <w:uiPriority w:val="99"/>
    <w:semiHidden/>
    <w:unhideWhenUsed/>
    <w:rsid w:val="00D75CB5"/>
    <w:pPr>
      <w:spacing w:before="100" w:beforeAutospacing="1" w:after="100" w:afterAutospacing="1" w:line="240" w:lineRule="auto"/>
    </w:pPr>
    <w:rPr>
      <w:rFonts w:eastAsia="Times New Roman"/>
      <w:szCs w:val="24"/>
    </w:rPr>
  </w:style>
  <w:style w:type="character" w:styleId="Emphasis">
    <w:name w:val="Emphasis"/>
    <w:uiPriority w:val="20"/>
    <w:qFormat/>
    <w:rsid w:val="00D75CB5"/>
    <w:rPr>
      <w:i/>
      <w:iCs/>
    </w:rPr>
  </w:style>
  <w:style w:type="paragraph" w:customStyle="1" w:styleId="TUSub-heading1">
    <w:name w:val="TU_Sub-heading 1"/>
    <w:basedOn w:val="Heading3"/>
    <w:link w:val="TUSub-heading1Char"/>
    <w:qFormat/>
    <w:rsid w:val="005B679F"/>
    <w:pPr>
      <w:keepLines/>
      <w:spacing w:before="0" w:after="0" w:line="240" w:lineRule="auto"/>
      <w:ind w:firstLine="1152"/>
    </w:pPr>
    <w:rPr>
      <w:rFonts w:ascii="TH Sarabun New" w:hAnsi="TH Sarabun New" w:cs="TH Sarabun New"/>
      <w:sz w:val="32"/>
      <w:szCs w:val="32"/>
      <w:lang w:eastAsia="en-US" w:bidi="th-TH"/>
    </w:rPr>
  </w:style>
  <w:style w:type="character" w:customStyle="1" w:styleId="TUSub-heading1Char">
    <w:name w:val="TU_Sub-heading 1 Char"/>
    <w:link w:val="TUSub-heading1"/>
    <w:rsid w:val="005B679F"/>
    <w:rPr>
      <w:rFonts w:ascii="TH Sarabun New" w:eastAsia="Times New Roman" w:hAnsi="TH Sarabun New" w:cs="TH Sarabun New"/>
      <w:b/>
      <w:bCs/>
      <w:sz w:val="32"/>
      <w:szCs w:val="32"/>
      <w:lang w:val="en-US" w:eastAsia="en-US"/>
    </w:rPr>
  </w:style>
  <w:style w:type="character" w:customStyle="1" w:styleId="Heading3Char">
    <w:name w:val="Heading 3 Char"/>
    <w:link w:val="Heading3"/>
    <w:uiPriority w:val="9"/>
    <w:semiHidden/>
    <w:rsid w:val="005B679F"/>
    <w:rPr>
      <w:rFonts w:ascii="Calibri Light" w:eastAsia="Times New Roman" w:hAnsi="Calibri Light" w:cs="Angsana New"/>
      <w:b/>
      <w:bCs/>
      <w:sz w:val="26"/>
      <w:szCs w:val="26"/>
      <w:lang w:val="en-US" w:eastAsia="zh-TW" w:bidi="ar-SA"/>
    </w:rPr>
  </w:style>
  <w:style w:type="paragraph" w:customStyle="1" w:styleId="TUParaSub-heading2">
    <w:name w:val="TU_Para_Sub-heading 2"/>
    <w:basedOn w:val="Normal"/>
    <w:qFormat/>
    <w:rsid w:val="00873C3C"/>
    <w:pPr>
      <w:spacing w:after="0" w:line="240" w:lineRule="auto"/>
      <w:ind w:firstLine="2347"/>
    </w:pPr>
    <w:rPr>
      <w:rFonts w:ascii="TH Sarabun New" w:eastAsia="SimSun" w:hAnsi="TH Sarabun New" w:cs="TH Sarabun New"/>
      <w:sz w:val="32"/>
      <w:szCs w:val="32"/>
      <w:lang w:eastAsia="en-US" w:bidi="th-TH"/>
    </w:rPr>
  </w:style>
  <w:style w:type="character" w:styleId="CommentReference">
    <w:name w:val="annotation reference"/>
    <w:uiPriority w:val="99"/>
    <w:semiHidden/>
    <w:unhideWhenUsed/>
    <w:rsid w:val="00BA497D"/>
    <w:rPr>
      <w:sz w:val="16"/>
      <w:szCs w:val="16"/>
    </w:rPr>
  </w:style>
  <w:style w:type="paragraph" w:styleId="CommentText">
    <w:name w:val="annotation text"/>
    <w:basedOn w:val="Normal"/>
    <w:link w:val="CommentTextChar"/>
    <w:uiPriority w:val="99"/>
    <w:semiHidden/>
    <w:unhideWhenUsed/>
    <w:rsid w:val="00BA497D"/>
    <w:rPr>
      <w:sz w:val="20"/>
      <w:szCs w:val="20"/>
    </w:rPr>
  </w:style>
  <w:style w:type="character" w:customStyle="1" w:styleId="CommentTextChar">
    <w:name w:val="Comment Text Char"/>
    <w:link w:val="CommentText"/>
    <w:uiPriority w:val="99"/>
    <w:semiHidden/>
    <w:rsid w:val="00BA497D"/>
    <w:rPr>
      <w:rFonts w:ascii="Times New Roman" w:hAnsi="Times New Roman"/>
      <w:lang w:val="en-US" w:eastAsia="zh-TW" w:bidi="ar-SA"/>
    </w:rPr>
  </w:style>
  <w:style w:type="paragraph" w:styleId="CommentSubject">
    <w:name w:val="annotation subject"/>
    <w:basedOn w:val="CommentText"/>
    <w:next w:val="CommentText"/>
    <w:link w:val="CommentSubjectChar"/>
    <w:uiPriority w:val="99"/>
    <w:semiHidden/>
    <w:unhideWhenUsed/>
    <w:rsid w:val="00BA497D"/>
    <w:rPr>
      <w:b/>
      <w:bCs/>
    </w:rPr>
  </w:style>
  <w:style w:type="character" w:customStyle="1" w:styleId="CommentSubjectChar">
    <w:name w:val="Comment Subject Char"/>
    <w:link w:val="CommentSubject"/>
    <w:uiPriority w:val="99"/>
    <w:semiHidden/>
    <w:rsid w:val="00BA497D"/>
    <w:rPr>
      <w:rFonts w:ascii="Times New Roman" w:hAnsi="Times New Roman"/>
      <w:b/>
      <w:bCs/>
      <w:lang w:val="en-US" w:eastAsia="zh-TW" w:bidi="ar-SA"/>
    </w:rPr>
  </w:style>
  <w:style w:type="paragraph" w:styleId="BalloonText">
    <w:name w:val="Balloon Text"/>
    <w:basedOn w:val="Normal"/>
    <w:link w:val="BalloonTextChar"/>
    <w:uiPriority w:val="99"/>
    <w:semiHidden/>
    <w:unhideWhenUsed/>
    <w:rsid w:val="00BA497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A497D"/>
    <w:rPr>
      <w:rFonts w:ascii="Segoe UI" w:hAnsi="Segoe UI" w:cs="Segoe UI"/>
      <w:sz w:val="18"/>
      <w:szCs w:val="18"/>
      <w:lang w:val="en-US" w:eastAsia="zh-TW" w:bidi="ar-SA"/>
    </w:rPr>
  </w:style>
  <w:style w:type="paragraph" w:customStyle="1" w:styleId="TUParaSub-heading1">
    <w:name w:val="TU_Para_Sub-heading 1"/>
    <w:basedOn w:val="Normal"/>
    <w:qFormat/>
    <w:rsid w:val="00AA46A4"/>
    <w:pPr>
      <w:spacing w:after="0" w:line="240" w:lineRule="auto"/>
      <w:ind w:firstLine="1714"/>
    </w:pPr>
    <w:rPr>
      <w:rFonts w:ascii="TH Sarabun New" w:eastAsia="SimSun" w:hAnsi="TH Sarabun New" w:cs="TH Sarabun New"/>
      <w:sz w:val="32"/>
      <w:szCs w:val="32"/>
      <w:lang w:eastAsia="en-US" w:bidi="th-TH"/>
    </w:rPr>
  </w:style>
  <w:style w:type="paragraph" w:customStyle="1" w:styleId="TUMainHeadingChapter2">
    <w:name w:val="TU_Main Heading_Chapter2"/>
    <w:basedOn w:val="Heading2"/>
    <w:link w:val="TUMainHeadingChapter2Char"/>
    <w:qFormat/>
    <w:rsid w:val="00BD1BF8"/>
    <w:pPr>
      <w:keepLines/>
      <w:numPr>
        <w:numId w:val="10"/>
      </w:numPr>
      <w:spacing w:before="0" w:after="0" w:line="240" w:lineRule="auto"/>
    </w:pPr>
    <w:rPr>
      <w:rFonts w:ascii="TH Sarabun New" w:hAnsi="TH Sarabun New" w:cs="TH Sarabun New"/>
      <w:i w:val="0"/>
      <w:iCs w:val="0"/>
      <w:sz w:val="32"/>
      <w:szCs w:val="32"/>
      <w:lang w:eastAsia="en-US" w:bidi="th-TH"/>
    </w:rPr>
  </w:style>
  <w:style w:type="character" w:customStyle="1" w:styleId="TUMainHeadingChapter2Char">
    <w:name w:val="TU_Main Heading_Chapter2 Char"/>
    <w:link w:val="TUMainHeadingChapter2"/>
    <w:rsid w:val="00BD1BF8"/>
    <w:rPr>
      <w:rFonts w:ascii="TH Sarabun New" w:eastAsia="Times New Roman" w:hAnsi="TH Sarabun New" w:cs="TH Sarabun New"/>
      <w:b/>
      <w:bCs/>
      <w:sz w:val="32"/>
      <w:szCs w:val="32"/>
      <w:lang w:val="en-US" w:eastAsia="en-US"/>
    </w:rPr>
  </w:style>
  <w:style w:type="paragraph" w:customStyle="1" w:styleId="TUParagraphNormal">
    <w:name w:val="TU_Paragraph_Normal"/>
    <w:basedOn w:val="Normal"/>
    <w:qFormat/>
    <w:rsid w:val="00BD1BF8"/>
    <w:pPr>
      <w:spacing w:after="0" w:line="240" w:lineRule="auto"/>
      <w:ind w:firstLine="1152"/>
    </w:pPr>
    <w:rPr>
      <w:rFonts w:ascii="TH Sarabun New" w:eastAsia="SimSun" w:hAnsi="TH Sarabun New" w:cs="TH Sarabun New"/>
      <w:sz w:val="32"/>
      <w:szCs w:val="32"/>
      <w:lang w:eastAsia="en-US" w:bidi="th-TH"/>
    </w:rPr>
  </w:style>
  <w:style w:type="character" w:customStyle="1" w:styleId="Heading2Char">
    <w:name w:val="Heading 2 Char"/>
    <w:link w:val="Heading2"/>
    <w:uiPriority w:val="9"/>
    <w:semiHidden/>
    <w:rsid w:val="00BD1BF8"/>
    <w:rPr>
      <w:rFonts w:ascii="Calibri Light" w:eastAsia="Times New Roman" w:hAnsi="Calibri Light" w:cs="Angsana New"/>
      <w:b/>
      <w:bCs/>
      <w:i/>
      <w:iCs/>
      <w:sz w:val="28"/>
      <w:szCs w:val="28"/>
      <w:lang w:val="en-US" w:eastAsia="zh-TW" w:bidi="ar-SA"/>
    </w:rPr>
  </w:style>
  <w:style w:type="character" w:customStyle="1" w:styleId="Heading1Char">
    <w:name w:val="Heading 1 Char"/>
    <w:link w:val="Heading1"/>
    <w:uiPriority w:val="9"/>
    <w:rsid w:val="003235AD"/>
    <w:rPr>
      <w:rFonts w:ascii="Calibri Light" w:eastAsia="Times New Roman" w:hAnsi="Calibri Light" w:cs="Angsana New"/>
      <w:b/>
      <w:bCs/>
      <w:kern w:val="32"/>
      <w:sz w:val="32"/>
      <w:szCs w:val="32"/>
      <w:lang w:val="en-US" w:eastAsia="zh-TW"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11961">
      <w:bodyDiv w:val="1"/>
      <w:marLeft w:val="0"/>
      <w:marRight w:val="0"/>
      <w:marTop w:val="0"/>
      <w:marBottom w:val="0"/>
      <w:divBdr>
        <w:top w:val="none" w:sz="0" w:space="0" w:color="auto"/>
        <w:left w:val="none" w:sz="0" w:space="0" w:color="auto"/>
        <w:bottom w:val="none" w:sz="0" w:space="0" w:color="auto"/>
        <w:right w:val="none" w:sz="0" w:space="0" w:color="auto"/>
      </w:divBdr>
    </w:div>
    <w:div w:id="849877396">
      <w:bodyDiv w:val="1"/>
      <w:marLeft w:val="0"/>
      <w:marRight w:val="0"/>
      <w:marTop w:val="0"/>
      <w:marBottom w:val="0"/>
      <w:divBdr>
        <w:top w:val="none" w:sz="0" w:space="0" w:color="auto"/>
        <w:left w:val="none" w:sz="0" w:space="0" w:color="auto"/>
        <w:bottom w:val="none" w:sz="0" w:space="0" w:color="auto"/>
        <w:right w:val="none" w:sz="0" w:space="0" w:color="auto"/>
      </w:divBdr>
    </w:div>
    <w:div w:id="1561938927">
      <w:bodyDiv w:val="1"/>
      <w:marLeft w:val="0"/>
      <w:marRight w:val="0"/>
      <w:marTop w:val="0"/>
      <w:marBottom w:val="0"/>
      <w:divBdr>
        <w:top w:val="none" w:sz="0" w:space="0" w:color="auto"/>
        <w:left w:val="none" w:sz="0" w:space="0" w:color="auto"/>
        <w:bottom w:val="none" w:sz="0" w:space="0" w:color="auto"/>
        <w:right w:val="none" w:sz="0" w:space="0" w:color="auto"/>
      </w:divBdr>
    </w:div>
    <w:div w:id="1765955696">
      <w:bodyDiv w:val="1"/>
      <w:marLeft w:val="0"/>
      <w:marRight w:val="0"/>
      <w:marTop w:val="0"/>
      <w:marBottom w:val="0"/>
      <w:divBdr>
        <w:top w:val="none" w:sz="0" w:space="0" w:color="auto"/>
        <w:left w:val="none" w:sz="0" w:space="0" w:color="auto"/>
        <w:bottom w:val="none" w:sz="0" w:space="0" w:color="auto"/>
        <w:right w:val="none" w:sz="0" w:space="0" w:color="auto"/>
      </w:divBdr>
    </w:div>
    <w:div w:id="201248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mc/articles/PMC3626148/"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ngroup.com/books/usability-inspection-method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diva-portal.org/smash/get/diva2:913110/FULLTEXT0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sycnet.apa.org/record/2019-14036-00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C3F8-09D5-4349-BABF-018466088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6820</Words>
  <Characters>38879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45608</CharactersWithSpaces>
  <SharedDoc>false</SharedDoc>
  <HLinks>
    <vt:vector size="24" baseType="variant">
      <vt:variant>
        <vt:i4>1114126</vt:i4>
      </vt:variant>
      <vt:variant>
        <vt:i4>9</vt:i4>
      </vt:variant>
      <vt:variant>
        <vt:i4>0</vt:i4>
      </vt:variant>
      <vt:variant>
        <vt:i4>5</vt:i4>
      </vt:variant>
      <vt:variant>
        <vt:lpwstr>https://doi.org/10.3969/j.issn.1001-3563.2008.06.065</vt:lpwstr>
      </vt:variant>
      <vt:variant>
        <vt:lpwstr/>
      </vt:variant>
      <vt:variant>
        <vt:i4>852039</vt:i4>
      </vt:variant>
      <vt:variant>
        <vt:i4>6</vt:i4>
      </vt:variant>
      <vt:variant>
        <vt:i4>0</vt:i4>
      </vt:variant>
      <vt:variant>
        <vt:i4>5</vt:i4>
      </vt:variant>
      <vt:variant>
        <vt:lpwstr>https://doi.org/10.1080/07421222.2015.1138373</vt:lpwstr>
      </vt:variant>
      <vt:variant>
        <vt:lpwstr/>
      </vt:variant>
      <vt:variant>
        <vt:i4>2162808</vt:i4>
      </vt:variant>
      <vt:variant>
        <vt:i4>3</vt:i4>
      </vt:variant>
      <vt:variant>
        <vt:i4>0</vt:i4>
      </vt:variant>
      <vt:variant>
        <vt:i4>5</vt:i4>
      </vt:variant>
      <vt:variant>
        <vt:lpwstr>https://doi.org/10.1111/j.1540-5915.1971.tb01593.x</vt:lpwstr>
      </vt:variant>
      <vt:variant>
        <vt:lpwstr/>
      </vt:variant>
      <vt:variant>
        <vt:i4>1048681</vt:i4>
      </vt:variant>
      <vt:variant>
        <vt:i4>0</vt:i4>
      </vt:variant>
      <vt:variant>
        <vt:i4>0</vt:i4>
      </vt:variant>
      <vt:variant>
        <vt:i4>5</vt:i4>
      </vt:variant>
      <vt:variant>
        <vt:lpwstr>mailto:roger.william@ibm.com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Laddawan Kaewkitipong</cp:lastModifiedBy>
  <cp:revision>7</cp:revision>
  <cp:lastPrinted>2022-09-29T15:09:00Z</cp:lastPrinted>
  <dcterms:created xsi:type="dcterms:W3CDTF">2022-09-27T03:00:00Z</dcterms:created>
  <dcterms:modified xsi:type="dcterms:W3CDTF">2022-10-11T10:24:00Z</dcterms:modified>
</cp:coreProperties>
</file>